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學生 AI 使用守則及課室海報套裝</w:t>
      </w:r>
    </w:p>
    <w:p>
      <w:r>
        <w:rPr>
          <w:rFonts w:ascii="Quicksand" w:hAnsi="Quicksand" w:cs="Quicksand" w:eastAsia="Noto Sans TC"/>
          <w:color w:val="6F6F6F"/>
          <w:sz w:val="24"/>
        </w:rPr>
        <w:t>P1–S6 · 班主任及家長 · 六條守則 · 三張 A3 海報 · 三十分鐘講解稿 · 六張情境卡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本文件分四部分：① 六條守則與官方出處 ② 三張 A3 海報（每張獨立一頁，影印時以 A3 放大即可） ③ 班主任三十分鐘講解稿 ④ 六張情境卡（可剪開）。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兩個邊界：守則只寫行為界線，不附罰則；違規處理按學校既有獎懲機制。小學依據的課程框架人工智能部分為試行版，中學階段沒有同等的官方課程框架，兩者都不可以寫成「教育局規定」。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第一部分　六條守則與官方出處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六條之中五條用官方提法（思考外判、學術誠信、個人資料、版權、過度使用）；「核實」一條是本資源為課室操作而加的動作，依據是《中小學應用人工智能教學指南》原則六對工具會產生不準確內容的說明。每條都要講一句「可以」、一句「不可以」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守則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可以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不可以</w:t>
            </w:r>
          </w:p>
        </w:tc>
        <w:tc>
          <w:tcPr>
            <w:tcW w:type="dxa" w:w="289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出處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 · 思考外判：先自己想，再問工具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先寫下自己的做法與答案，再用工具對照，指出兩者哪裏不同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把整條問題交給工具，自己不看過程，直接抄下結果</w:t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《中小學應用人工智能教學指南》；教育局通函第 156/2026 號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二 · 核實：先核實，再採用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用第二個來源核對工具的說法；兩個來源不同就停下來查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把工具的第一個答案當作事實，直接寫進功課或報告</w:t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《中小學應用人工智能教學指南》（原則六：深入認識、謹慎運用）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 · 學術誠信：說清楚我用了甚麼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在功課上註明哪一部分用了工具、用來做甚麼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把工具寫的文字當作自己的文字交上去，或只改幾個字就當作自己寫</w:t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教育局通函第 156/2026 號；《價值觀教育課程架構》（2026）；《香港學生資訊素養》學習架構（2024）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四 · 個人資料：不輸入可識別的資料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把姓名、班別、相片換成代號，或先刪去再輸入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輸入自己、同學、家人或老師的姓名、相片、電話、地址、成績</w:t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《中小學應用人工智能教學指南》；教育局通函第 156/2026 號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五 · 版權：引用來源，不冒充原創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用生成的圖片或文字時註明來源與工具，並確認沒有抄用別人的作品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把生成的內容當作自己原創，或要求工具模仿某位在世藝術家、某本教科書的插圖</w:t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《香港學生資訊素養》學習架構（2024）；《中小學應用人工智能教學指南》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六 · 過度使用：用得其所，休息有時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完成任務就停，把工具關掉，做別的事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為了「再問多幾次」而放棄休息、睡眠、運動或與人相處的時間</w:t>
            </w:r>
          </w:p>
        </w:tc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教育局通函第 156/2026 號；《中小學應用人工智能教學指南》</w:t>
            </w:r>
          </w:p>
        </w:tc>
      </w:tr>
    </w:tbl>
    <w:p>
      <w:pPr>
        <w:spacing w:after="120"/>
      </w:pP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「不可以」要寫得具體：「不可以抄襲」學生無從判斷；「只改幾個字就當作自己寫」學生一看就知道。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「出處」一欄是給教師的：小學生不必記文件名稱，教師被追問時翻得到就夠。</w:t>
      </w:r>
    </w:p>
    <w:p>
      <w:pPr>
        <w:sectPr>
          <w:pgSz w:w="11906" w:h="16838"/>
          <w:pgMar w:top="1020" w:right="1134" w:bottom="1020" w:left="1134" w:header="720" w:footer="720" w:gutter="0"/>
          <w:cols w:space="720"/>
          <w:docGrid w:linePitch="360"/>
        </w:sectPr>
      </w:pPr>
    </w:p>
    <w:p>
      <w:r>
        <w:rPr>
          <w:rFonts w:ascii="Quicksand" w:hAnsi="Quicksand" w:cs="Quicksand" w:eastAsia="Noto Sans TC"/>
          <w:b/>
          <w:color w:val="6F6F6F"/>
          <w:sz w:val="24"/>
        </w:rPr>
        <w:t>海報一</w:t>
      </w:r>
    </w:p>
    <w:p>
      <w:r>
        <w:rPr>
          <w:rFonts w:ascii="Quicksand" w:hAnsi="Quicksand" w:cs="Quicksand" w:eastAsia="Noto Sans TC"/>
          <w:b/>
          <w:color w:val="080808"/>
          <w:sz w:val="80"/>
        </w:rPr>
        <w:t>六條守則</w:t>
      </w:r>
    </w:p>
    <w:p>
      <w:r>
        <w:rPr>
          <w:rFonts w:ascii="Quicksand" w:hAnsi="Quicksand" w:cs="Quicksand" w:eastAsia="Noto Sans TC"/>
          <w:b w:val="0"/>
          <w:color w:val="080808"/>
          <w:sz w:val="28"/>
        </w:rPr>
        <w:t>每一條都有一句「可以」——照這句做，就是守規矩。</w:t>
      </w:r>
    </w:p>
    <w:p>
      <w:pPr>
        <w:spacing w:after="120"/>
      </w:pPr>
    </w:p>
    <w:p>
      <w:r>
        <w:rPr>
          <w:rFonts w:ascii="Quicksand" w:hAnsi="Quicksand" w:cs="Quicksand" w:eastAsia="Noto Sans TC"/>
          <w:b/>
          <w:color w:val="E10707"/>
          <w:sz w:val="44"/>
        </w:rPr>
        <w:t>一 · 思考外判</w:t>
      </w:r>
    </w:p>
    <w:p>
      <w:r>
        <w:rPr>
          <w:rFonts w:ascii="Quicksand" w:hAnsi="Quicksand" w:cs="Quicksand" w:eastAsia="Noto Sans TC"/>
          <w:b w:val="0"/>
          <w:color w:val="080808"/>
          <w:sz w:val="36"/>
        </w:rPr>
        <w:t>先寫下自己的做法，再問工具，然後指出哪裏不同。</w:t>
      </w:r>
    </w:p>
    <w:p>
      <w:pPr>
        <w:spacing w:after="80"/>
      </w:pPr>
    </w:p>
    <w:p>
      <w:r>
        <w:rPr>
          <w:rFonts w:ascii="Quicksand" w:hAnsi="Quicksand" w:cs="Quicksand" w:eastAsia="Noto Sans TC"/>
          <w:b/>
          <w:color w:val="E10707"/>
          <w:sz w:val="44"/>
        </w:rPr>
        <w:t>二 · 核實</w:t>
      </w:r>
    </w:p>
    <w:p>
      <w:r>
        <w:rPr>
          <w:rFonts w:ascii="Quicksand" w:hAnsi="Quicksand" w:cs="Quicksand" w:eastAsia="Noto Sans TC"/>
          <w:b w:val="0"/>
          <w:color w:val="080808"/>
          <w:sz w:val="36"/>
        </w:rPr>
        <w:t>用第二個來源核對，兩個來源不同就停下來查。</w:t>
      </w:r>
    </w:p>
    <w:p>
      <w:pPr>
        <w:spacing w:after="80"/>
      </w:pPr>
    </w:p>
    <w:p>
      <w:r>
        <w:rPr>
          <w:rFonts w:ascii="Quicksand" w:hAnsi="Quicksand" w:cs="Quicksand" w:eastAsia="Noto Sans TC"/>
          <w:b/>
          <w:color w:val="E10707"/>
          <w:sz w:val="44"/>
        </w:rPr>
        <w:t>三 · 學術誠信</w:t>
      </w:r>
    </w:p>
    <w:p>
      <w:r>
        <w:rPr>
          <w:rFonts w:ascii="Quicksand" w:hAnsi="Quicksand" w:cs="Quicksand" w:eastAsia="Noto Sans TC"/>
          <w:b w:val="0"/>
          <w:color w:val="080808"/>
          <w:sz w:val="36"/>
        </w:rPr>
        <w:t>在功課上註明哪一部分用了工具、用來做甚麼。</w:t>
      </w:r>
    </w:p>
    <w:p>
      <w:pPr>
        <w:spacing w:after="80"/>
      </w:pPr>
    </w:p>
    <w:p>
      <w:r>
        <w:rPr>
          <w:rFonts w:ascii="Quicksand" w:hAnsi="Quicksand" w:cs="Quicksand" w:eastAsia="Noto Sans TC"/>
          <w:b/>
          <w:color w:val="E10707"/>
          <w:sz w:val="44"/>
        </w:rPr>
        <w:t>四 · 個人資料</w:t>
      </w:r>
    </w:p>
    <w:p>
      <w:r>
        <w:rPr>
          <w:rFonts w:ascii="Quicksand" w:hAnsi="Quicksand" w:cs="Quicksand" w:eastAsia="Noto Sans TC"/>
          <w:b w:val="0"/>
          <w:color w:val="080808"/>
          <w:sz w:val="36"/>
        </w:rPr>
        <w:t>姓名、相片、電話換成代號，或先刪去。</w:t>
      </w:r>
    </w:p>
    <w:p>
      <w:pPr>
        <w:spacing w:after="80"/>
      </w:pPr>
    </w:p>
    <w:p>
      <w:r>
        <w:rPr>
          <w:rFonts w:ascii="Quicksand" w:hAnsi="Quicksand" w:cs="Quicksand" w:eastAsia="Noto Sans TC"/>
          <w:b/>
          <w:color w:val="E10707"/>
          <w:sz w:val="44"/>
        </w:rPr>
        <w:t>五 · 版權</w:t>
      </w:r>
    </w:p>
    <w:p>
      <w:r>
        <w:rPr>
          <w:rFonts w:ascii="Quicksand" w:hAnsi="Quicksand" w:cs="Quicksand" w:eastAsia="Noto Sans TC"/>
          <w:b w:val="0"/>
          <w:color w:val="080808"/>
          <w:sz w:val="36"/>
        </w:rPr>
        <w:t>註明來源與工具，不把生成的內容當作自己原創。</w:t>
      </w:r>
    </w:p>
    <w:p>
      <w:pPr>
        <w:spacing w:after="80"/>
      </w:pPr>
    </w:p>
    <w:p>
      <w:r>
        <w:rPr>
          <w:rFonts w:ascii="Quicksand" w:hAnsi="Quicksand" w:cs="Quicksand" w:eastAsia="Noto Sans TC"/>
          <w:b/>
          <w:color w:val="E10707"/>
          <w:sz w:val="44"/>
        </w:rPr>
        <w:t>六 · 過度使用</w:t>
      </w:r>
    </w:p>
    <w:p>
      <w:r>
        <w:rPr>
          <w:rFonts w:ascii="Quicksand" w:hAnsi="Quicksand" w:cs="Quicksand" w:eastAsia="Noto Sans TC"/>
          <w:b w:val="0"/>
          <w:color w:val="080808"/>
          <w:sz w:val="36"/>
        </w:rPr>
        <w:t>完成任務就停，休息、睡眠、運動的時間不換。</w:t>
      </w:r>
    </w:p>
    <w:p>
      <w:pPr>
        <w:spacing w:after="80"/>
      </w:pPr>
    </w:p>
    <w:p>
      <w:pPr>
        <w:spacing w:after="400"/>
      </w:pPr>
    </w:p>
    <w:p>
      <w:pPr>
        <w:jc w:val="right"/>
      </w:pPr>
      <w:r>
        <w:rPr>
          <w:rFonts w:ascii="Quicksand" w:hAnsi="Quicksand" w:cs="Quicksand" w:eastAsia="Noto Sans TC"/>
          <w:color w:val="6F6F6F"/>
          <w:sz w:val="18"/>
        </w:rPr>
        <w:t>出處：《中小學應用人工智能教學指南》；教育局通函第 156/2026 號；《小學資訊與創新科技課程框架》（試行版）人工智能部分。</w:t>
      </w:r>
    </w:p>
    <w:p>
      <w:pPr>
        <w:sectPr>
          <w:pgSz w:w="16838" w:h="23811"/>
          <w:pgMar w:top="850" w:right="850" w:bottom="850" w:left="850" w:header="720" w:footer="720" w:gutter="0"/>
          <w:cols w:space="720"/>
          <w:docGrid w:linePitch="360"/>
        </w:sectPr>
      </w:pPr>
    </w:p>
    <w:p>
      <w:r>
        <w:rPr>
          <w:rFonts w:ascii="Quicksand" w:hAnsi="Quicksand" w:cs="Quicksand" w:eastAsia="Noto Sans TC"/>
          <w:b/>
          <w:color w:val="6F6F6F"/>
          <w:sz w:val="24"/>
        </w:rPr>
        <w:t>海報二</w:t>
      </w:r>
    </w:p>
    <w:p>
      <w:r>
        <w:rPr>
          <w:rFonts w:ascii="Quicksand" w:hAnsi="Quicksand" w:cs="Quicksand" w:eastAsia="Noto Sans TC"/>
          <w:b/>
          <w:color w:val="080808"/>
          <w:sz w:val="80"/>
        </w:rPr>
        <w:t>可以用 · 不可以</w:t>
      </w:r>
    </w:p>
    <w:p>
      <w:pPr>
        <w:spacing w:after="8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7370"/>
        <w:gridCol w:w="7370"/>
        <w:gridCol w:w="7370"/>
      </w:tblGrid>
      <w:tr>
        <w:tc>
          <w:tcPr>
            <w:tcW w:type="dxa" w:w="19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守則</w:t>
            </w:r>
          </w:p>
        </w:tc>
        <w:tc>
          <w:tcPr>
            <w:tcW w:type="dxa" w:w="385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可以用</w:t>
            </w:r>
          </w:p>
        </w:tc>
        <w:tc>
          <w:tcPr>
            <w:tcW w:type="dxa" w:w="385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不可以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思考外判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先寫下自己的做法，再問工具，指出哪裏不同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把整條問題交給工具，直接抄結果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核實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用第二個來源核對，不同就停下來查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把第一個答案當作事實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學術誠信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註明哪一部分用了工具、用來做甚麼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把工具的文字當作自己寫的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個人資料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姓名、相片換成代號，或先刪去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輸入自己、同學、家人的資料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版權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註明來源與工具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把生成的內容當作原創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過度使用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完成任務就停，關掉工具</w:t>
            </w:r>
          </w:p>
        </w:tc>
        <w:tc>
          <w:tcPr>
            <w:tcW w:type="dxa" w:w="385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用休息、睡眠、相處的時間去換</w:t>
            </w:r>
          </w:p>
        </w:tc>
      </w:tr>
    </w:tbl>
    <w:p>
      <w:pPr>
        <w:spacing w:after="200"/>
      </w:pPr>
    </w:p>
    <w:p>
      <w:r>
        <w:rPr>
          <w:rFonts w:ascii="Quicksand" w:hAnsi="Quicksand" w:cs="Quicksand" w:eastAsia="Noto Sans TC"/>
          <w:b/>
          <w:color w:val="080808"/>
          <w:sz w:val="28"/>
        </w:rPr>
        <w:t>本班約定（只加一條，由班主任與班長一起寫）：</w:t>
      </w:r>
    </w:p>
    <w:p>
      <w:r>
        <w:rPr>
          <w:rFonts w:ascii="Quicksand" w:hAnsi="Quicksand" w:cs="Quicksand" w:eastAsia="Noto Sans TC"/>
          <w:b w:val="0"/>
          <w:color w:val="080808"/>
          <w:sz w:val="28"/>
        </w:rPr>
        <w:t>＿＿＿＿＿＿＿＿＿＿＿＿＿＿＿＿＿＿＿＿＿＿＿＿＿＿＿＿＿＿＿＿＿＿＿＿</w:t>
      </w:r>
    </w:p>
    <w:p>
      <w:pPr>
        <w:spacing w:after="280"/>
      </w:pPr>
    </w:p>
    <w:p>
      <w:pPr>
        <w:jc w:val="right"/>
      </w:pPr>
      <w:r>
        <w:rPr>
          <w:rFonts w:ascii="Quicksand" w:hAnsi="Quicksand" w:cs="Quicksand" w:eastAsia="Noto Sans TC"/>
          <w:color w:val="6F6F6F"/>
          <w:sz w:val="18"/>
        </w:rPr>
        <w:t>出處：《中小學應用人工智能教學指南》；教育局通函第 156/2026 號；《小學資訊與創新科技課程框架》（試行版）人工智能部分。</w:t>
      </w:r>
    </w:p>
    <w:p>
      <w:pPr>
        <w:sectPr>
          <w:pgSz w:w="23811" w:h="16838" w:orient="landscape"/>
          <w:pgMar w:top="850" w:right="850" w:bottom="850" w:left="850" w:header="720" w:footer="720" w:gutter="0"/>
          <w:cols w:space="720"/>
          <w:docGrid w:linePitch="360"/>
        </w:sectPr>
      </w:pPr>
    </w:p>
    <w:p>
      <w:r>
        <w:rPr>
          <w:rFonts w:ascii="Quicksand" w:hAnsi="Quicksand" w:cs="Quicksand" w:eastAsia="Noto Sans TC"/>
          <w:b/>
          <w:color w:val="6F6F6F"/>
          <w:sz w:val="24"/>
        </w:rPr>
        <w:t>海報三</w:t>
      </w:r>
    </w:p>
    <w:p>
      <w:r>
        <w:rPr>
          <w:rFonts w:ascii="Quicksand" w:hAnsi="Quicksand" w:cs="Quicksand" w:eastAsia="Noto Sans TC"/>
          <w:b/>
          <w:color w:val="080808"/>
          <w:sz w:val="80"/>
        </w:rPr>
        <w:t>我核實了什麼三步</w:t>
      </w:r>
    </w:p>
    <w:p>
      <w:r>
        <w:rPr>
          <w:rFonts w:ascii="Quicksand" w:hAnsi="Quicksand" w:cs="Quicksand" w:eastAsia="Noto Sans TC"/>
          <w:b w:val="0"/>
          <w:color w:val="080808"/>
          <w:sz w:val="28"/>
        </w:rPr>
        <w:t>工具會說錯。三步都做完，才寫進功課。</w:t>
      </w:r>
    </w:p>
    <w:p>
      <w:pPr>
        <w:spacing w:after="200"/>
      </w:pPr>
    </w:p>
    <w:p>
      <w:r>
        <w:rPr>
          <w:rFonts w:ascii="Quicksand" w:hAnsi="Quicksand" w:cs="Quicksand" w:eastAsia="Noto Sans TC"/>
          <w:b/>
          <w:color w:val="E10707"/>
          <w:sz w:val="32"/>
        </w:rPr>
        <w:t>第一步</w:t>
      </w:r>
    </w:p>
    <w:p>
      <w:r>
        <w:rPr>
          <w:rFonts w:ascii="Quicksand" w:hAnsi="Quicksand" w:cs="Quicksand" w:eastAsia="Noto Sans TC"/>
          <w:b/>
          <w:color w:val="080808"/>
          <w:sz w:val="52"/>
        </w:rPr>
        <w:t>這個說法從哪裏來？</w:t>
      </w:r>
    </w:p>
    <w:p>
      <w:r>
        <w:rPr>
          <w:rFonts w:ascii="Quicksand" w:hAnsi="Quicksand" w:cs="Quicksand" w:eastAsia="Noto Sans TC"/>
          <w:b w:val="0"/>
          <w:color w:val="080808"/>
          <w:sz w:val="32"/>
        </w:rPr>
        <w:t>找出來源：課本哪一頁、哪個官方網站、誰說的。</w:t>
      </w:r>
    </w:p>
    <w:p>
      <w:pPr>
        <w:spacing w:after="240"/>
      </w:pPr>
    </w:p>
    <w:p>
      <w:r>
        <w:rPr>
          <w:rFonts w:ascii="Quicksand" w:hAnsi="Quicksand" w:cs="Quicksand" w:eastAsia="Noto Sans TC"/>
          <w:b/>
          <w:color w:val="E10707"/>
          <w:sz w:val="32"/>
        </w:rPr>
        <w:t>第二步</w:t>
      </w:r>
    </w:p>
    <w:p>
      <w:r>
        <w:rPr>
          <w:rFonts w:ascii="Quicksand" w:hAnsi="Quicksand" w:cs="Quicksand" w:eastAsia="Noto Sans TC"/>
          <w:b/>
          <w:color w:val="080808"/>
          <w:sz w:val="52"/>
        </w:rPr>
        <w:t>有沒有第二個來源？</w:t>
      </w:r>
    </w:p>
    <w:p>
      <w:r>
        <w:rPr>
          <w:rFonts w:ascii="Quicksand" w:hAnsi="Quicksand" w:cs="Quicksand" w:eastAsia="Noto Sans TC"/>
          <w:b w:val="0"/>
          <w:color w:val="080808"/>
          <w:sz w:val="32"/>
        </w:rPr>
        <w:t>找一個不是由同一個工具產生的來源，對照一次。</w:t>
      </w:r>
    </w:p>
    <w:p>
      <w:pPr>
        <w:spacing w:after="240"/>
      </w:pPr>
    </w:p>
    <w:p>
      <w:r>
        <w:rPr>
          <w:rFonts w:ascii="Quicksand" w:hAnsi="Quicksand" w:cs="Quicksand" w:eastAsia="Noto Sans TC"/>
          <w:b/>
          <w:color w:val="E10707"/>
          <w:sz w:val="32"/>
        </w:rPr>
        <w:t>第三步</w:t>
      </w:r>
    </w:p>
    <w:p>
      <w:r>
        <w:rPr>
          <w:rFonts w:ascii="Quicksand" w:hAnsi="Quicksand" w:cs="Quicksand" w:eastAsia="Noto Sans TC"/>
          <w:b/>
          <w:color w:val="080808"/>
          <w:sz w:val="52"/>
        </w:rPr>
        <w:t>兩個來源哪裏不同？</w:t>
      </w:r>
    </w:p>
    <w:p>
      <w:r>
        <w:rPr>
          <w:rFonts w:ascii="Quicksand" w:hAnsi="Quicksand" w:cs="Quicksand" w:eastAsia="Noto Sans TC"/>
          <w:b w:val="0"/>
          <w:color w:val="080808"/>
          <w:sz w:val="32"/>
        </w:rPr>
        <w:t>寫下不同的地方；分不出哪個對，就問老師。</w:t>
      </w:r>
    </w:p>
    <w:p>
      <w:pPr>
        <w:spacing w:after="2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三步做完，才寫進功課。只做第一步，等於沒有核實。</w:t>
            </w:r>
          </w:p>
        </w:tc>
      </w:tr>
    </w:tbl>
    <w:p>
      <w:pPr>
        <w:spacing w:after="400"/>
      </w:pPr>
    </w:p>
    <w:p>
      <w:pPr>
        <w:jc w:val="right"/>
      </w:pPr>
      <w:r>
        <w:rPr>
          <w:rFonts w:ascii="Quicksand" w:hAnsi="Quicksand" w:cs="Quicksand" w:eastAsia="Noto Sans TC"/>
          <w:color w:val="6F6F6F"/>
          <w:sz w:val="18"/>
        </w:rPr>
        <w:t>出處：《中小學應用人工智能教學指南》p.2-4（原則六）；教育局通函第 156/2026 號第 4 段。</w:t>
      </w:r>
    </w:p>
    <w:p>
      <w:pPr>
        <w:sectPr>
          <w:pgSz w:w="16838" w:h="23811"/>
          <w:pgMar w:top="850" w:right="850" w:bottom="850" w:left="850" w:header="720" w:footer="720" w:gutter="0"/>
          <w:cols w:space="720"/>
          <w:docGrid w:linePitch="360"/>
        </w:sectPr>
      </w:pP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第三部分　班主任三十分鐘講解稿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一節班主任課，五段。材料：海報一、海報二、海報三、六張情境卡。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170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時間</w:t>
            </w:r>
          </w:p>
        </w:tc>
        <w:tc>
          <w:tcPr>
            <w:tcW w:type="dxa" w:w="566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內容</w:t>
            </w:r>
          </w:p>
        </w:tc>
        <w:tc>
          <w:tcPr>
            <w:tcW w:type="dxa" w:w="22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材料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0–5 分鐘</w:t>
            </w:r>
          </w:p>
        </w:tc>
        <w:tc>
          <w:tcPr>
            <w:tcW w:type="dxa" w:w="566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引入，不講守則：用一個學生明天就會遇到的情境開場——「如果工具幫你寫了這一篇，這篇是誰寫的？」讓三至四個學生答，不評論對錯</w:t>
            </w:r>
          </w:p>
        </w:tc>
        <w:tc>
          <w:tcPr>
            <w:tcW w:type="dxa" w:w="2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黑板或口頭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5–15 分鐘</w:t>
            </w:r>
          </w:p>
        </w:tc>
        <w:tc>
          <w:tcPr>
            <w:tcW w:type="dxa" w:w="566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六條守則，每條 90 秒：每條只講一句「可以」、一句「不可以」，加一個這一班遇過的情況。不要逐字讀海報</w:t>
            </w:r>
          </w:p>
        </w:tc>
        <w:tc>
          <w:tcPr>
            <w:tcW w:type="dxa" w:w="2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海報一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15–22 分鐘</w:t>
            </w:r>
          </w:p>
        </w:tc>
        <w:tc>
          <w:tcPr>
            <w:tcW w:type="dxa" w:w="566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三步核實示範：即場問工具一個會出錯的問題（一條校規、一個年份），與課本或官方網站對照，讓學生看到工具會說錯</w:t>
            </w:r>
          </w:p>
        </w:tc>
        <w:tc>
          <w:tcPr>
            <w:tcW w:type="dxa" w:w="2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海報三、課本或官方網站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22–27 分鐘</w:t>
            </w:r>
          </w:p>
        </w:tc>
        <w:tc>
          <w:tcPr>
            <w:tcW w:type="dxa" w:w="566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情境卡分組：四人一組抽一張卡，30 秒說出「我會怎樣做」與「依據哪一條」，其餘組員只補充，不評分</w:t>
            </w:r>
          </w:p>
        </w:tc>
        <w:tc>
          <w:tcPr>
            <w:tcW w:type="dxa" w:w="2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六張情境卡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27–30 分鐘</w:t>
            </w:r>
          </w:p>
        </w:tc>
        <w:tc>
          <w:tcPr>
            <w:tcW w:type="dxa" w:w="566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收尾：貼上海報二，說明本班約定；說明本課不設罰則，違反守則按學校既有機制處理</w:t>
            </w:r>
          </w:p>
        </w:tc>
        <w:tc>
          <w:tcPr>
            <w:tcW w:type="dxa" w:w="22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海報二</w:t>
            </w:r>
          </w:p>
        </w:tc>
      </w:tr>
    </w:tbl>
    <w:p>
      <w:pPr>
        <w:spacing w:after="120"/>
      </w:pPr>
    </w:p>
    <w:p>
      <w:r>
        <w:rPr>
          <w:rFonts w:ascii="Quicksand" w:hAnsi="Quicksand" w:cs="Quicksand" w:eastAsia="Noto Sans TC"/>
          <w:b/>
          <w:color w:val="080808"/>
          <w:sz w:val="26"/>
        </w:rPr>
        <w:t>逐段講稿</w:t>
      </w:r>
    </w:p>
    <w:p>
      <w:r>
        <w:rPr>
          <w:rFonts w:ascii="Quicksand" w:hAnsi="Quicksand" w:cs="Quicksand" w:eastAsia="Noto Sans TC"/>
          <w:b/>
          <w:color w:val="080808"/>
          <w:sz w:val="22"/>
        </w:rPr>
        <w:t>0–5 分鐘 · 引入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「今日不講規矩，先講一件事。假設今晚有一篇作文，工具三分鐘幫你寫完，比你寫得更好。交上去的時候，這篇是誰寫的？你學到了甚麼？」收三至四個答案，全部寫在黑板上，不評論。</w:t>
      </w:r>
    </w:p>
    <w:p>
      <w:pPr>
        <w:spacing w:after="60"/>
      </w:pPr>
    </w:p>
    <w:p>
      <w:r>
        <w:rPr>
          <w:rFonts w:ascii="Quicksand" w:hAnsi="Quicksand" w:cs="Quicksand" w:eastAsia="Noto Sans TC"/>
          <w:b/>
          <w:color w:val="080808"/>
          <w:sz w:val="22"/>
        </w:rPr>
        <w:t>5–15 分鐘 · 六條守則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「規矩只有六條，每條兩句：一句可以做，一句不可以做。」逐條讀海報一，每條加一個這班遇過的情況。例如第四條：「上星期有同學把全班的名單貼進工具問意見——那就是把別人的資料交了出去。」</w:t>
      </w:r>
    </w:p>
    <w:p>
      <w:pPr>
        <w:spacing w:after="60"/>
      </w:pPr>
    </w:p>
    <w:p>
      <w:r>
        <w:rPr>
          <w:rFonts w:ascii="Quicksand" w:hAnsi="Quicksand" w:cs="Quicksand" w:eastAsia="Noto Sans TC"/>
          <w:b/>
          <w:color w:val="080808"/>
          <w:sz w:val="22"/>
        </w:rPr>
        <w:t>15–22 分鐘 · 核實示範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「我現在問工具一條我們學校的規矩。」把工具的答案讀出來，再翻課本或官方網站對照。「它錯了。今日它錯在校規，明日可能錯在功課。所以第二步永遠是找第二個來源。」</w:t>
      </w:r>
    </w:p>
    <w:p>
      <w:pPr>
        <w:spacing w:after="60"/>
      </w:pPr>
    </w:p>
    <w:p>
      <w:r>
        <w:rPr>
          <w:rFonts w:ascii="Quicksand" w:hAnsi="Quicksand" w:cs="Quicksand" w:eastAsia="Noto Sans TC"/>
          <w:b/>
          <w:color w:val="080808"/>
          <w:sz w:val="22"/>
        </w:rPr>
        <w:t>22–27 分鐘 · 情境卡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「四人一組，抽一張卡。30 秒：你會怎樣做，依據哪一條。不用寫，口頭講。」每組 30 秒，教師只在最後補一句：「這一張對應第幾條。」</w:t>
      </w:r>
    </w:p>
    <w:p>
      <w:pPr>
        <w:spacing w:after="60"/>
      </w:pPr>
    </w:p>
    <w:p>
      <w:r>
        <w:rPr>
          <w:rFonts w:ascii="Quicksand" w:hAnsi="Quicksand" w:cs="Quicksand" w:eastAsia="Noto Sans TC"/>
          <w:b/>
          <w:color w:val="080808"/>
          <w:sz w:val="22"/>
        </w:rPr>
        <w:t>27–30 分鐘 · 收尾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「六條貼在牆上，這個星期我們只加一條班本約定。」與班長寫在海報二下方，讀一次給全班聽。「這一課不設罰則。真的有人違反，會按學校本來的做法處理，不是由這張海報決定。」</w:t>
      </w:r>
    </w:p>
    <w:p>
      <w:pPr>
        <w:spacing w:after="60"/>
      </w:pPr>
    </w:p>
    <w:p>
      <w:r>
        <w:rPr>
          <w:rFonts w:ascii="Quicksand" w:hAnsi="Quicksand" w:cs="Quicksand" w:eastAsia="Noto Sans TC"/>
          <w:b/>
          <w:color w:val="080808"/>
          <w:sz w:val="26"/>
        </w:rPr>
        <w:t>三個容易出錯的地方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不要在 5–15 分鐘加例子以外的內容：六條各 90 秒已經很緊，一開始講「為甚麼 AI 重要」，最後一條永遠講不到。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核實示範要真的可能出錯：選一個工具答得不準的問題，比選一個答對的有效十倍。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不要用「學校會處分」收尾：守則不是罰則，收尾講的是「這一班會怎樣做」。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第四部分　六張情境卡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沿虛線剪開。每張卡正面只有情境與三個問題；背面（最後一行）印對應守則，討論後才由教師讀出。</w:t>
      </w:r>
    </w:p>
    <w:p>
      <w:r>
        <w:rPr>
          <w:rFonts w:ascii="Quicksand" w:hAnsi="Quicksand" w:cs="Quicksand" w:eastAsia="Noto Sans TC"/>
          <w:b/>
          <w:color w:val="080808"/>
          <w:sz w:val="26"/>
        </w:rPr>
        <w:t>情境卡 1</w:t>
      </w:r>
    </w:p>
    <w:p>
      <w:r>
        <w:rPr>
          <w:rFonts w:ascii="Quicksand" w:hAnsi="Quicksand" w:cs="Quicksand" w:eastAsia="Noto Sans TC"/>
          <w:b w:val="0"/>
          <w:color w:val="080808"/>
          <w:sz w:val="22"/>
        </w:rPr>
        <w:t>中文作文：工具給了一段開頭，比你寫的更流暢，你想直接用。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① 這一刻你會怎樣做？　② 依據哪一條守則？　③ 做完之後，功課上要註明甚麼？</w:t>
      </w:r>
    </w:p>
    <w:p>
      <w:pPr>
        <w:jc w:val="right"/>
      </w:pPr>
      <w:r>
        <w:rPr>
          <w:rFonts w:ascii="Quicksand" w:hAnsi="Quicksand" w:cs="Quicksand" w:eastAsia="Noto Sans TC"/>
          <w:color w:val="6F6F6F"/>
          <w:sz w:val="16"/>
        </w:rPr>
        <w:t>對應守則：第一、三條（討論後才讀出）</w:t>
      </w:r>
    </w:p>
    <w:p>
      <w:r>
        <w:rPr>
          <w:rFonts w:ascii="Quicksand" w:hAnsi="Quicksand" w:cs="Quicksand" w:eastAsia="Noto Sans TC"/>
          <w:b w:val="0"/>
          <w:color w:val="6F6F6F"/>
          <w:sz w:val="16"/>
        </w:rPr>
        <w:t>－－－－－－－－－－－－－－－－－－－－－－－－－－－－－－</w:t>
      </w:r>
    </w:p>
    <w:p>
      <w:r>
        <w:rPr>
          <w:rFonts w:ascii="Quicksand" w:hAnsi="Quicksand" w:cs="Quicksand" w:eastAsia="Noto Sans TC"/>
          <w:b/>
          <w:color w:val="080808"/>
          <w:sz w:val="26"/>
        </w:rPr>
        <w:t>情境卡 2</w:t>
      </w:r>
    </w:p>
    <w:p>
      <w:r>
        <w:rPr>
          <w:rFonts w:ascii="Quicksand" w:hAnsi="Quicksand" w:cs="Quicksand" w:eastAsia="Noto Sans TC"/>
          <w:b w:val="0"/>
          <w:color w:val="080808"/>
          <w:sz w:val="22"/>
        </w:rPr>
        <w:t>數學：工具的解題步驟與你的答案不同，但老師說你的答案是對的。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① 這一刻你會怎樣做？　② 依據哪一條守則？　③ 做完之後，功課上要註明甚麼？</w:t>
      </w:r>
    </w:p>
    <w:p>
      <w:pPr>
        <w:jc w:val="right"/>
      </w:pPr>
      <w:r>
        <w:rPr>
          <w:rFonts w:ascii="Quicksand" w:hAnsi="Quicksand" w:cs="Quicksand" w:eastAsia="Noto Sans TC"/>
          <w:color w:val="6F6F6F"/>
          <w:sz w:val="16"/>
        </w:rPr>
        <w:t>對應守則：第二條（討論後才讀出）</w:t>
      </w:r>
    </w:p>
    <w:p>
      <w:r>
        <w:rPr>
          <w:rFonts w:ascii="Quicksand" w:hAnsi="Quicksand" w:cs="Quicksand" w:eastAsia="Noto Sans TC"/>
          <w:b w:val="0"/>
          <w:color w:val="6F6F6F"/>
          <w:sz w:val="16"/>
        </w:rPr>
        <w:t>－－－－－－－－－－－－－－－－－－－－－－－－－－－－－－</w:t>
      </w:r>
    </w:p>
    <w:p>
      <w:r>
        <w:rPr>
          <w:rFonts w:ascii="Quicksand" w:hAnsi="Quicksand" w:cs="Quicksand" w:eastAsia="Noto Sans TC"/>
          <w:b/>
          <w:color w:val="080808"/>
          <w:sz w:val="26"/>
        </w:rPr>
        <w:t>情境卡 3</w:t>
      </w:r>
    </w:p>
    <w:p>
      <w:r>
        <w:rPr>
          <w:rFonts w:ascii="Quicksand" w:hAnsi="Quicksand" w:cs="Quicksand" w:eastAsia="Noto Sans TC"/>
          <w:b w:val="0"/>
          <w:color w:val="080808"/>
          <w:sz w:val="22"/>
        </w:rPr>
        <w:t>視藝：壁報要一張插圖，工具一分鐘就生成一張。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① 這一刻你會怎樣做？　② 依據哪一條守則？　③ 做完之後，功課上要註明甚麼？</w:t>
      </w:r>
    </w:p>
    <w:p>
      <w:pPr>
        <w:jc w:val="right"/>
      </w:pPr>
      <w:r>
        <w:rPr>
          <w:rFonts w:ascii="Quicksand" w:hAnsi="Quicksand" w:cs="Quicksand" w:eastAsia="Noto Sans TC"/>
          <w:color w:val="6F6F6F"/>
          <w:sz w:val="16"/>
        </w:rPr>
        <w:t>對應守則：第三、五條（討論後才讀出）</w:t>
      </w:r>
    </w:p>
    <w:p>
      <w:r>
        <w:rPr>
          <w:rFonts w:ascii="Quicksand" w:hAnsi="Quicksand" w:cs="Quicksand" w:eastAsia="Noto Sans TC"/>
          <w:b w:val="0"/>
          <w:color w:val="6F6F6F"/>
          <w:sz w:val="16"/>
        </w:rPr>
        <w:t>－－－－－－－－－－－－－－－－－－－－－－－－－－－－－－</w:t>
      </w:r>
    </w:p>
    <w:p>
      <w:r>
        <w:rPr>
          <w:rFonts w:ascii="Quicksand" w:hAnsi="Quicksand" w:cs="Quicksand" w:eastAsia="Noto Sans TC"/>
          <w:b/>
          <w:color w:val="080808"/>
          <w:sz w:val="26"/>
        </w:rPr>
        <w:t>情境卡 4</w:t>
      </w:r>
    </w:p>
    <w:p>
      <w:r>
        <w:rPr>
          <w:rFonts w:ascii="Quicksand" w:hAnsi="Quicksand" w:cs="Quicksand" w:eastAsia="Noto Sans TC"/>
          <w:b w:val="0"/>
          <w:color w:val="080808"/>
          <w:sz w:val="22"/>
        </w:rPr>
        <w:t>班會：你想用工具寫一段給同學的道歉信，信裏會提到他的名字。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① 這一刻你會怎樣做？　② 依據哪一條守則？　③ 做完之後，功課上要註明甚麼？</w:t>
      </w:r>
    </w:p>
    <w:p>
      <w:pPr>
        <w:jc w:val="right"/>
      </w:pPr>
      <w:r>
        <w:rPr>
          <w:rFonts w:ascii="Quicksand" w:hAnsi="Quicksand" w:cs="Quicksand" w:eastAsia="Noto Sans TC"/>
          <w:color w:val="6F6F6F"/>
          <w:sz w:val="16"/>
        </w:rPr>
        <w:t>對應守則：第三、四、五條（討論後才讀出）</w:t>
      </w:r>
    </w:p>
    <w:p>
      <w:r>
        <w:rPr>
          <w:rFonts w:ascii="Quicksand" w:hAnsi="Quicksand" w:cs="Quicksand" w:eastAsia="Noto Sans TC"/>
          <w:b w:val="0"/>
          <w:color w:val="6F6F6F"/>
          <w:sz w:val="16"/>
        </w:rPr>
        <w:t>－－－－－－－－－－－－－－－－－－－－－－－－－－－－－－</w:t>
      </w:r>
    </w:p>
    <w:p>
      <w:r>
        <w:rPr>
          <w:rFonts w:ascii="Quicksand" w:hAnsi="Quicksand" w:cs="Quicksand" w:eastAsia="Noto Sans TC"/>
          <w:b/>
          <w:color w:val="080808"/>
          <w:sz w:val="26"/>
        </w:rPr>
        <w:t>情境卡 5</w:t>
      </w:r>
    </w:p>
    <w:p>
      <w:r>
        <w:rPr>
          <w:rFonts w:ascii="Quicksand" w:hAnsi="Quicksand" w:cs="Quicksand" w:eastAsia="Noto Sans TC"/>
          <w:b w:val="0"/>
          <w:color w:val="080808"/>
          <w:sz w:val="22"/>
        </w:rPr>
        <w:t>科學：實驗數據與工具提供的「常見結果」不一樣。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① 這一刻你會怎樣做？　② 依據哪一條守則？　③ 做完之後，功課上要註明甚麼？</w:t>
      </w:r>
    </w:p>
    <w:p>
      <w:pPr>
        <w:jc w:val="right"/>
      </w:pPr>
      <w:r>
        <w:rPr>
          <w:rFonts w:ascii="Quicksand" w:hAnsi="Quicksand" w:cs="Quicksand" w:eastAsia="Noto Sans TC"/>
          <w:color w:val="6F6F6F"/>
          <w:sz w:val="16"/>
        </w:rPr>
        <w:t>對應守則：第二條（討論後才讀出）</w:t>
      </w:r>
    </w:p>
    <w:p>
      <w:r>
        <w:rPr>
          <w:rFonts w:ascii="Quicksand" w:hAnsi="Quicksand" w:cs="Quicksand" w:eastAsia="Noto Sans TC"/>
          <w:b w:val="0"/>
          <w:color w:val="6F6F6F"/>
          <w:sz w:val="16"/>
        </w:rPr>
        <w:t>－－－－－－－－－－－－－－－－－－－－－－－－－－－－－－</w:t>
      </w:r>
    </w:p>
    <w:p>
      <w:r>
        <w:rPr>
          <w:rFonts w:ascii="Quicksand" w:hAnsi="Quicksand" w:cs="Quicksand" w:eastAsia="Noto Sans TC"/>
          <w:b/>
          <w:color w:val="080808"/>
          <w:sz w:val="26"/>
        </w:rPr>
        <w:t>情境卡 6</w:t>
      </w:r>
    </w:p>
    <w:p>
      <w:r>
        <w:rPr>
          <w:rFonts w:ascii="Quicksand" w:hAnsi="Quicksand" w:cs="Quicksand" w:eastAsia="Noto Sans TC"/>
          <w:b w:val="0"/>
          <w:color w:val="080808"/>
          <w:sz w:val="22"/>
        </w:rPr>
        <w:t>晚上十一時：還有一題未做完，工具可以立刻給答案。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① 這一刻你會怎樣做？　② 依據哪一條守則？　③ 做完之後，功課上要註明甚麼？</w:t>
      </w:r>
    </w:p>
    <w:p>
      <w:pPr>
        <w:jc w:val="right"/>
      </w:pPr>
      <w:r>
        <w:rPr>
          <w:rFonts w:ascii="Quicksand" w:hAnsi="Quicksand" w:cs="Quicksand" w:eastAsia="Noto Sans TC"/>
          <w:color w:val="6F6F6F"/>
          <w:sz w:val="16"/>
        </w:rPr>
        <w:t>對應守則：第一、六條（討論後才讀出）</w:t>
      </w:r>
    </w:p>
    <w:p>
      <w:r>
        <w:rPr>
          <w:rFonts w:ascii="Quicksand" w:hAnsi="Quicksand" w:cs="Quicksand" w:eastAsia="Noto Sans TC"/>
          <w:b w:val="0"/>
          <w:color w:val="6F6F6F"/>
          <w:sz w:val="16"/>
        </w:rPr>
        <w:t>－－－－－－－－－－－－－－－－－－－－－－－－－－－－－－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