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校本 AI 基建就緒檢查表</w:t>
      </w:r>
    </w:p>
    <w:p>
      <w:r>
        <w:rPr>
          <w:rFonts w:ascii="Quicksand" w:hAnsi="Quicksand" w:cs="Quicksand" w:eastAsia="Noto Sans TC"/>
          <w:color w:val="6F6F6F"/>
          <w:sz w:val="24"/>
        </w:rPr>
        <w:t>P1–S6 校本規劃 · 裝置、網絡、帳號、過濾、儲存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填寫方法：每一項都要寫出現況、負責人與目標日期。某一項現時未有安排，請寫「未安排」，並在負責人欄填上跟進者，不要留空。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本檢查表共五個範圍：裝置、網絡、帳號、過濾、儲存。建議由課程統籌或資訊科技統籌召集，一次會議處理兩個範圍；涉及個人資料的範圍，宜與負責資料保護的同事一同填寫。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填寫時以「一節課真的做得到」為準，而不是以「技術上可行」為準。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範圍一：裝置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先回答一個問題：一位教師帶一班學生上課，手上這批裝置夠不夠用？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每班同時可用的裝置數量（與一人一機／兩人一機之間的差距）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裝置是否足夠讓學生完成課堂任務，而不是只夠觀看示範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借用與歸還安排：誰負責、放在哪裡、如何記錄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未能使用裝置的學生（例如自備裝置不足）如何處理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教師機與學生機的功能差異（能否示範、能否同步畫面）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範圍二：網絡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課堂上網不順，教師多數會改為不依賴網絡的活動，這一範圍要問的是：這個決定有多常發生。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課室的無線網絡覆蓋與穩定程度：同一時間多少部裝置連線仍可運作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頻寬是否足夠同時開啟網頁與上載檔案；繁忙時段的實際表現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網絡故障時的備用方案（例如改為不依賴網絡的活動）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是否需為特定時段設定教學優先次序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校外使用（網課、在家完成的課業）的網絡安排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範圍三：帳號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帳號決定「誰在網絡上代表了這位學生」，也決定學生離校時學校要收回甚麼。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學生與教職員使用哪一類帳號：學校統一管理，還是各自註冊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帳號由誰開設、由誰停用；學生離校或轉班時如何處理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未成年學生使用服務時，由誰代表同意、如何記錄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帳號與學生身分的連結程度：是否需要用真名，可否只用班別與座號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登入協助的處理程序（例如忘記密碼時由誰重設）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範圍四：過濾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這一範圍通常需要實測：安排一節課，用學生機與教師機各試一次，記錄實際結果。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既有內容過濾是否涵蓋 AI 工具及其生成的內容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過濾規則由誰檢視、多久檢視一次；教師如何回報需要調整的個案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課堂上可否臨時開放某一網站；程序是甚麼、需時多久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學生在校外使用同一工具時的安排，以及如何向家長說明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因過濾而無法進行的活動，以及替代做法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範圍五：儲存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學生的作品、提示與對話紀錄存放在哪裡，直接決定學校要保護的是甚麼資料。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學生的作品、提示與對話紀錄存放在哪裡（學校帳號／個人帳號／工具伺服器）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誰可以查看這些紀錄、保存多久、期滿如何刪除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上載到工具之前必須移除的個人資料，以及由誰執行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備份安排：裝置故障或帳號停用後，作品如何保留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各項安排與學校既有的個人資料收集聲明是否一致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檢核要點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清單交回前，逐項核對：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每一項都寫得出「誰負責」與「目標完成日期」，沒有一項只寫「待處理」。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每一項都寫得出現況，而不是只寫「需要改善」。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五個範圍都有填寫，沒有一個範圍留空。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涉及學生個人資料的項目，與學校既有的個人資料收集聲明沒有衝突。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至少一項已排入本學年的具體時間表。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清單有一位整體負責人，並寫明下一次檢討的日期。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教師看過清單後，知道遇到問題時應該找誰。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整體負責人與檢討安排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60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填寫</w:t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整體負責人（姓名或職位）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下一次檢討日期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未能即時解決、已抄入學校發展計劃或周年計劃的項目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36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備註</w:t>
            </w:r>
          </w:p>
        </w:tc>
        <w:tc>
          <w:tcPr>
            <w:tcW w:type="dxa" w:w="60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空白檢查項（自行補充）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按校情補充本表未涵蓋的項目。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現況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負責人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目標日期</w:t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