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1A1A"/>
        </w:rPr>
        <w:t>S4–S6 數學：教師控制的 AI 提示卡（不給答案的四級提示）</w:t>
      </w:r>
    </w:p>
    <w:p>
      <w:r>
        <w:rPr>
          <w:b w:val="0"/>
        </w:rPr>
        <w:t>這套卡片讓 AI 只出提示、不出答案，把思考留在學生身上。課前準備約 30 分鐘，之後任何練習課堂都可用。全部例子均為虛構。</w:t>
      </w:r>
    </w:p>
    <w:p>
      <w:pPr>
        <w:pStyle w:val="Heading2"/>
      </w:pPr>
      <w:r>
        <w:rPr>
          <w:color w:val="1A1A1A"/>
        </w:rPr>
        <w:t>教師先做什麼</w:t>
      </w:r>
    </w:p>
    <w:p>
      <w:pPr>
        <w:pStyle w:val="ListBullet"/>
      </w:pPr>
      <w:r>
        <w:t>寫受控提示（10 分鐘）——為當日的練習題型寫好「只要提示」的提示模板。</w:t>
      </w:r>
    </w:p>
    <w:p>
      <w:pPr>
        <w:pStyle w:val="ListBullet"/>
      </w:pPr>
      <w:r>
        <w:t>印卡片（5 分鐘）——印四級提示卡與所需的課題卡，以及提示記錄表。</w:t>
      </w:r>
    </w:p>
    <w:p>
      <w:pPr>
        <w:pStyle w:val="ListBullet"/>
      </w:pPr>
      <w:r>
        <w:t>準備提示記錄表（5 分鐘）——填上班級與課題，預留一欄記「最先卡住的層級」。</w:t>
      </w:r>
    </w:p>
    <w:p>
      <w:pPr>
        <w:pStyle w:val="ListBullet"/>
      </w:pPr>
      <w:r>
        <w:t>試跑一次（10 分鐘）——用一條虛構題目跑一次，確認 AI 停在提示、不給答案。</w:t>
      </w:r>
    </w:p>
    <w:p>
      <w:r>
        <w:rPr>
          <w:b w:val="0"/>
        </w:rPr>
        <w:t>課堂使用：學生做練習時先發 L1；卡住才逐級升 L2、L3、L4，並記下最先卡住的那一級。</w:t>
      </w:r>
    </w:p>
    <w:p>
      <w:pPr>
        <w:pStyle w:val="Heading2"/>
      </w:pPr>
      <w:r>
        <w:rPr>
          <w:color w:val="1A1A1A"/>
        </w:rPr>
        <w:t>四級提示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/>
            <w:r>
              <w:rPr>
                <w:b/>
              </w:rPr>
              <w:t>層級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名稱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可以包含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不可以包含</w:t>
            </w:r>
          </w:p>
        </w:tc>
      </w:tr>
      <w:tr>
        <w:tc>
          <w:tcPr>
            <w:tcW w:type="dxa" w:w="2409"/>
          </w:tcPr>
          <w:p>
            <w:r>
              <w:t>L1</w:t>
            </w:r>
          </w:p>
        </w:tc>
        <w:tc>
          <w:tcPr>
            <w:tcW w:type="dxa" w:w="2409"/>
          </w:tcPr>
          <w:p>
            <w:r>
              <w:t>重新讀題</w:t>
            </w:r>
          </w:p>
        </w:tc>
        <w:tc>
          <w:tcPr>
            <w:tcW w:type="dxa" w:w="2409"/>
          </w:tcPr>
          <w:p>
            <w:r>
              <w:t>覆述題目在問什麼；點出要找的是哪個量</w:t>
            </w:r>
          </w:p>
        </w:tc>
        <w:tc>
          <w:tcPr>
            <w:tcW w:type="dxa" w:w="2409"/>
          </w:tcPr>
          <w:p>
            <w:r>
              <w:t>任何方法、任何數值</w:t>
            </w:r>
          </w:p>
        </w:tc>
      </w:tr>
      <w:tr>
        <w:tc>
          <w:tcPr>
            <w:tcW w:type="dxa" w:w="2409"/>
          </w:tcPr>
          <w:p>
            <w:r>
              <w:t>L2</w:t>
            </w:r>
          </w:p>
        </w:tc>
        <w:tc>
          <w:tcPr>
            <w:tcW w:type="dxa" w:w="2409"/>
          </w:tcPr>
          <w:p>
            <w:r>
              <w:t>策略方向</w:t>
            </w:r>
          </w:p>
        </w:tc>
        <w:tc>
          <w:tcPr>
            <w:tcW w:type="dxa" w:w="2409"/>
          </w:tcPr>
          <w:p>
            <w:r>
              <w:t>指出可考慮的方法或定理</w:t>
            </w:r>
          </w:p>
        </w:tc>
        <w:tc>
          <w:tcPr>
            <w:tcW w:type="dxa" w:w="2409"/>
          </w:tcPr>
          <w:p>
            <w:r>
              <w:t>代入、任何算式步驟、任何數值</w:t>
            </w:r>
          </w:p>
        </w:tc>
      </w:tr>
      <w:tr>
        <w:tc>
          <w:tcPr>
            <w:tcW w:type="dxa" w:w="2409"/>
          </w:tcPr>
          <w:p>
            <w:r>
              <w:t>L3</w:t>
            </w:r>
          </w:p>
        </w:tc>
        <w:tc>
          <w:tcPr>
            <w:tcW w:type="dxa" w:w="2409"/>
          </w:tcPr>
          <w:p>
            <w:r>
              <w:t>第一步</w:t>
            </w:r>
          </w:p>
        </w:tc>
        <w:tc>
          <w:tcPr>
            <w:tcW w:type="dxa" w:w="2409"/>
          </w:tcPr>
          <w:p>
            <w:r>
              <w:t>只給第一個代數或邏輯步驟</w:t>
            </w:r>
          </w:p>
        </w:tc>
        <w:tc>
          <w:tcPr>
            <w:tcW w:type="dxa" w:w="2409"/>
          </w:tcPr>
          <w:p>
            <w:r>
              <w:t>後續步驟、最終值</w:t>
            </w:r>
          </w:p>
        </w:tc>
      </w:tr>
      <w:tr>
        <w:tc>
          <w:tcPr>
            <w:tcW w:type="dxa" w:w="2409"/>
          </w:tcPr>
          <w:p>
            <w:r>
              <w:t>L4</w:t>
            </w:r>
          </w:p>
        </w:tc>
        <w:tc>
          <w:tcPr>
            <w:tcW w:type="dxa" w:w="2409"/>
          </w:tcPr>
          <w:p>
            <w:r>
              <w:t>對照檢查</w:t>
            </w:r>
          </w:p>
        </w:tc>
        <w:tc>
          <w:tcPr>
            <w:tcW w:type="dxa" w:w="2409"/>
          </w:tcPr>
          <w:p>
            <w:r>
              <w:t>比較兩種可行方法，指出哪個較有效率及原因</w:t>
            </w:r>
          </w:p>
        </w:tc>
        <w:tc>
          <w:tcPr>
            <w:tcW w:type="dxa" w:w="2409"/>
          </w:tcPr>
          <w:p>
            <w:r>
              <w:t>算出答案</w:t>
            </w:r>
          </w:p>
        </w:tc>
      </w:tr>
    </w:tbl>
    <w:p>
      <w:pPr>
        <w:pStyle w:val="Heading2"/>
      </w:pPr>
      <w:r>
        <w:rPr>
          <w:color w:val="1A1A1A"/>
        </w:rPr>
        <w:t>寫受控提示（範例）</w:t>
      </w:r>
    </w:p>
    <w:p>
      <w:r>
        <w:rPr>
          <w:b w:val="0"/>
        </w:rPr>
        <w:t>弱提示（學生／未控制）：「替我解答這道二次方程題，列出完整步驟和答案。」</w:t>
      </w:r>
    </w:p>
    <w:p>
      <w:r>
        <w:rPr>
          <w:b w:val="0"/>
        </w:rPr>
        <w:t>受控提示（教師用）：「學生正卡在這道題上。請只做一件事：覆述題目在問什麼，並指出要找出的是哪個量。不要提及任何方法，不要代入，不要給任何數值或最終答案。」</w:t>
      </w:r>
    </w:p>
    <w:p>
      <w:r>
        <w:rPr>
          <w:b/>
        </w:rPr>
        <w:t>受控提示有三個要件：</w:t>
      </w:r>
    </w:p>
    <w:p>
      <w:pPr>
        <w:pStyle w:val="ListBullet"/>
      </w:pPr>
      <w:r>
        <w:t>限定層級——只做一件事。</w:t>
      </w:r>
    </w:p>
    <w:p>
      <w:pPr>
        <w:pStyle w:val="ListBullet"/>
      </w:pPr>
      <w:r>
        <w:t>列出禁止——不要給方法／數值／答案。</w:t>
      </w:r>
    </w:p>
    <w:p>
      <w:pPr>
        <w:pStyle w:val="ListBullet"/>
      </w:pPr>
      <w:r>
        <w:t>不代做任何運算。</w:t>
      </w:r>
    </w:p>
    <w:p>
      <w:pPr>
        <w:pStyle w:val="Heading2"/>
      </w:pPr>
      <w:r>
        <w:rPr>
          <w:color w:val="1A1A1A"/>
        </w:rPr>
        <w:t>15 張課題提示卡</w:t>
      </w:r>
    </w:p>
    <w:p>
      <w:r>
        <w:rPr>
          <w:b/>
        </w:rPr>
        <w:t>卡 1 · 二次函數及圖像 — 求最值（L1）</w:t>
      </w:r>
    </w:p>
    <w:p>
      <w:r>
        <w:t>學生正做二次函數求最大／最小值的題目。請只覆述：這題要求找出的是哪一個量——是自變量的值、函數的值，還是兩者都要？不要提及任何方法，不要代入，不要給數值。</w:t>
      </w:r>
    </w:p>
    <w:p>
      <w:r>
        <w:rPr>
          <w:b/>
        </w:rPr>
        <w:t>卡 2 · 二次函數及圖像 — 求頂點（L2）</w:t>
      </w:r>
    </w:p>
    <w:p>
      <w:r>
        <w:t>學生卡在求二次函數頂點的題目。請只指出可考慮的方法（例如配方，或用頂點公式），並用一句話說明這方法為何適用於這類題。不要代入任何數值，不要做任何運算。</w:t>
      </w:r>
    </w:p>
    <w:p>
      <w:r>
        <w:rPr>
          <w:b/>
        </w:rPr>
        <w:t>卡 3 · 二次函數及圖像 — 圖像與 x 軸交點（L3）</w:t>
      </w:r>
    </w:p>
    <w:p>
      <w:r>
        <w:t>學生在判斷二次函數圖像與 x 軸交點數目的題目。請只給第一個邏輯步驟：指出應先看哪一個量的符號（判別式）。不要講解，不要算出結果。</w:t>
      </w:r>
    </w:p>
    <w:p>
      <w:r>
        <w:rPr>
          <w:b/>
        </w:rPr>
        <w:t>卡 4 · 三角恆等式 — 化簡（L2）</w:t>
      </w:r>
    </w:p>
    <w:p>
      <w:r>
        <w:t>學生在化簡三角式的題目。請只指出：應從左邊還是右邊入手，以及可考慮用哪一條基本恆等式，並用一句話說明理由。不要展開任何一步。</w:t>
      </w:r>
    </w:p>
    <w:p>
      <w:r>
        <w:rPr>
          <w:b/>
        </w:rPr>
        <w:t>卡 5 · 三角恆等式 — 證明（L3）</w:t>
      </w:r>
    </w:p>
    <w:p>
      <w:r>
        <w:t>學生在證明三角恆等式的題目。請只做第一個代換：把其中一種函數用另一種表示（例如用 sin 與 cos 表示 tan），只做這一步，不要繼續。</w:t>
      </w:r>
    </w:p>
    <w:p>
      <w:r>
        <w:rPr>
          <w:b/>
        </w:rPr>
        <w:t>卡 6 · 數列與級數 — 分辨求什麼（L1）</w:t>
      </w:r>
    </w:p>
    <w:p>
      <w:r>
        <w:t>學生面對一個數列題。請只覆述：題目要求找出的是哪一項、前幾項，還是這些項的總和？不要判斷數列類型，不要給任何數值。</w:t>
      </w:r>
    </w:p>
    <w:p>
      <w:r>
        <w:rPr>
          <w:b/>
        </w:rPr>
        <w:t>卡 7 · 數列與級數 — 分辨等差／等比（L2）</w:t>
      </w:r>
    </w:p>
    <w:p>
      <w:r>
        <w:t>學生卡在數列題。請只指出：這數列看起來是等差還是等比，並說明判斷的線索（例如看相鄰項的差或比是否固定）。不要算出首項、公差或公比。</w:t>
      </w:r>
    </w:p>
    <w:p>
      <w:r>
        <w:rPr>
          <w:b/>
        </w:rPr>
        <w:t>卡 8 · 數列與級數 — 求通項／求和（L3）</w:t>
      </w:r>
    </w:p>
    <w:p>
      <w:r>
        <w:t>學生在求數列通項或和的題目。請只給第一步：指出要先找出哪兩個量（首項與公差／公比）。不要代入，不要給出通項或和的結果。</w:t>
      </w:r>
    </w:p>
    <w:p>
      <w:r>
        <w:rPr>
          <w:b/>
        </w:rPr>
        <w:t>卡 9 · 概率 — 數數（L2）</w:t>
      </w:r>
    </w:p>
    <w:p>
      <w:r>
        <w:t>學生在概率計數的題目。請只指出：應考慮排列還是組合，並用一句話說明原因。不要計算任何數目。</w:t>
      </w:r>
    </w:p>
    <w:p>
      <w:r>
        <w:rPr>
          <w:b/>
        </w:rPr>
        <w:t>卡 10 · 概率 — 條件概率（L3）</w:t>
      </w:r>
    </w:p>
    <w:p>
      <w:r>
        <w:t>學生在條件概率的題目。請只寫出第一步：用定義寫出條件概率的算式（所求概率等於兩事件同時發生的概率除以條件的概率）。不要代入任何數值。</w:t>
      </w:r>
    </w:p>
    <w:p>
      <w:r>
        <w:rPr>
          <w:b/>
        </w:rPr>
        <w:t>卡 11 · 概率 — 兩種數法（L4）</w:t>
      </w:r>
    </w:p>
    <w:p>
      <w:r>
        <w:t>學生對同一題概率有兩種數法。請比較兩種方法：哪一種較不易重複或漏數，以及原因。不要算出最終概率。</w:t>
      </w:r>
    </w:p>
    <w:p>
      <w:r>
        <w:rPr>
          <w:b/>
        </w:rPr>
        <w:t>卡 12 · 坐標幾何 — 距離／中點（L2）</w:t>
      </w:r>
    </w:p>
    <w:p>
      <w:r>
        <w:t>學生在坐標幾何題。請只指出：這一步應考慮哪一個公式（兩點距離、中點，或斜率），並說明為何。不要代入坐標。</w:t>
      </w:r>
    </w:p>
    <w:p>
      <w:r>
        <w:rPr>
          <w:b/>
        </w:rPr>
        <w:t>卡 13 · 坐標幾何 — 直線方程（L3）</w:t>
      </w:r>
    </w:p>
    <w:p>
      <w:r>
        <w:t>學生在求直線方程的題目。請只給第一步：指出要先找出斜率（或與它等價的量）。不要代入，不要寫出方程。</w:t>
      </w:r>
    </w:p>
    <w:p>
      <w:r>
        <w:rPr>
          <w:b/>
        </w:rPr>
        <w:t>卡 14 · 解讀統計圖表 — 讀圖（L1）</w:t>
      </w:r>
    </w:p>
    <w:p>
      <w:r>
        <w:t>學生在看一幅統計圖表。請只覆述：這圖表在比較什麼、用什麼單位、橫軸與縱軸各代表什麼。不要下任何結論，不要引任何數值。</w:t>
      </w:r>
    </w:p>
    <w:p>
      <w:r>
        <w:rPr>
          <w:b/>
        </w:rPr>
        <w:t>卡 15 · 解讀統計圖表 — 趨勢與結論（L2）</w:t>
      </w:r>
    </w:p>
    <w:p>
      <w:r>
        <w:t>學生要根據圖表寫結論。請只指出：結論應只講圖表數據能支持的趨勢或比較，並提醒哪些說法超出數據範圍。不要給出結論本身。</w:t>
      </w:r>
    </w:p>
    <w:p>
      <w:pPr>
        <w:pStyle w:val="Heading2"/>
      </w:pPr>
      <w:r>
        <w:rPr>
          <w:color w:val="1A1A1A"/>
        </w:rPr>
        <w:t>提示記錄表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t>學生 Student</w:t>
            </w:r>
            <w:r>
              <w:rPr>
                <w:b/>
              </w:rPr>
            </w:r>
          </w:p>
        </w:tc>
        <w:tc>
          <w:tcPr>
            <w:tcW w:type="dxa" w:w="1928"/>
          </w:tcPr>
          <w:p>
            <w:r>
              <w:t>題目／題型 Task / type</w:t>
            </w:r>
            <w:r>
              <w:rPr>
                <w:b/>
              </w:rPr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最先卡住的層級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最後用到的層級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備註</w:t>
            </w:r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p>
      <w:pPr>
        <w:pStyle w:val="Heading2"/>
      </w:pPr>
      <w:r>
        <w:rPr>
          <w:color w:val="1A1A1A"/>
        </w:rPr>
        <w:t>下一堂課怎樣用這張表</w:t>
      </w:r>
    </w:p>
    <w:p>
      <w:pPr>
        <w:pStyle w:val="ListBullet"/>
      </w:pPr>
      <w:r>
        <w:t>全班最多人卡在 L1：先重教「讀題」，而不是教方法。</w:t>
      </w:r>
    </w:p>
    <w:p>
      <w:pPr>
        <w:pStyle w:val="ListBullet"/>
      </w:pPr>
      <w:r>
        <w:t>全班最多人卡在 L2：學生讀懂題但不會選方法——下堂課集中講「見題辨法」。</w:t>
      </w:r>
    </w:p>
    <w:p>
      <w:pPr>
        <w:pStyle w:val="ListBullet"/>
      </w:pPr>
      <w:r>
        <w:t>只有個別學生卡在 L3 或 L4：可個別或小組跟進，不必拖慢全班。</w:t>
      </w:r>
    </w:p>
    <w:p>
      <w:pPr>
        <w:pStyle w:val="ListBullet"/>
      </w:pPr>
      <w:r>
        <w:t>記錄表同時是形成性評估：它顯示的是思考停在哪裡，不是分數。</w:t>
      </w:r>
    </w:p>
    <w:p>
      <w:r>
        <w:br w:type="page"/>
      </w:r>
    </w:p>
    <w:p>
      <w:pPr>
        <w:pStyle w:val="Heading2"/>
      </w:pPr>
      <w:r>
        <w:rPr>
          <w:color w:val="1A1A1A"/>
        </w:rPr>
        <w:t>課前檢查清單</w:t>
      </w:r>
    </w:p>
    <w:p>
      <w:pPr>
        <w:pStyle w:val="ListBullet"/>
      </w:pPr>
      <w:r>
        <w:t>□ 卡片講方法，不講數值——每張卡只命名方法或步驟，全文沒有一個可當答案的數值。</w:t>
      </w:r>
    </w:p>
    <w:p>
      <w:pPr>
        <w:pStyle w:val="ListBullet"/>
      </w:pPr>
      <w:r>
        <w:t>□ 四級分得清——L1 只覆述題意；L2 只命名方法；L3 只給第一步；L4 只比較方法。</w:t>
      </w:r>
    </w:p>
    <w:p>
      <w:pPr>
        <w:pStyle w:val="ListBullet"/>
      </w:pPr>
      <w:r>
        <w:t>□ 提示三要件齊全——每個受控提示都有限定層級、列出禁止、不代做運算。</w:t>
      </w:r>
    </w:p>
    <w:p>
      <w:pPr>
        <w:pStyle w:val="ListBullet"/>
      </w:pPr>
      <w:r>
        <w:t>□ 記錄表就緒——有欄位記學生與「最先卡住的層級」。</w:t>
      </w:r>
    </w:p>
    <w:p>
      <w:pPr>
        <w:pStyle w:val="ListBullet"/>
      </w:pPr>
      <w:r>
        <w:t>□ 試跑過——用虛構題目跑過一次，AI 沒偷跑答案。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