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圖書館及自學 AI 資源與督導計劃</w:t>
      </w:r>
    </w:p>
    <w:p>
      <w:r>
        <w:rPr>
          <w:rFonts w:ascii="Quicksand" w:hAnsi="Quicksand" w:cs="Quicksand" w:eastAsia="Noto Sans TC"/>
          <w:color w:val="6F6F6F"/>
          <w:sz w:val="24"/>
        </w:rPr>
        <w:t>四類資源、三個時段、五條使用規則｜可編輯，可影印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第一部分　四類資源清單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四類是固定分法，不增不減。每類只寫類別與用途，不寫品牌；全份不出現任何具名商業工具。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8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類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類別</w:t>
            </w:r>
          </w:p>
        </w:tc>
        <w:tc>
          <w:tcPr>
            <w:tcW w:type="dxa" w:w="433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寫甚麼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校內實際安排（填寫）</w:t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學校已訂閱並批准的工具</w:t>
            </w:r>
          </w:p>
        </w:tc>
        <w:tc>
          <w:tcPr>
            <w:tcW w:type="dxa" w:w="43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按類別寫（例如寫作輔助、圖像生成、語音練習），並寫明以學校帳戶登入。不寫品牌、不寫訂閱金額、不寫帳戶資料。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免費而學校批准使用的工具</w:t>
            </w:r>
          </w:p>
        </w:tc>
        <w:tc>
          <w:tcPr>
            <w:tcW w:type="dxa" w:w="43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同樣按類別寫，並寫明仍須以學校帳戶登入，受同一套規則約束。不寫網址、不寫品牌。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不准在校內使用的類別</w:t>
            </w:r>
          </w:p>
        </w:tc>
        <w:tc>
          <w:tcPr>
            <w:tcW w:type="dxa" w:w="43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只寫類別，不寫品牌（例如未經學校批准的生成工具、需要個人帳戶登記的工具、可自行上載相片或錄音的工具）。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四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硬件與環境</w:t>
            </w:r>
          </w:p>
        </w:tc>
        <w:tc>
          <w:tcPr>
            <w:tcW w:type="dxa" w:w="43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可借用的裝置、耳機、列印與儲存安排、座位與安靜區；並寫明用完之後：耳機歸還何處、檔案在哪裏清除、列印由誰負責。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18"/>
        </w:rPr>
        <w:t>第三類只寫類別，是刻意的：寫品牌會令名單隨產品更新而過時，也令學生以為「除了這幾個品牌，其他都可以」。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第二部分　三個時段與督導表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每個時段只寫「誰負責、做甚麼、不可以做甚麼」。當值一律寫崗位，不寫姓名。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52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時段</w:t>
            </w:r>
          </w:p>
        </w:tc>
        <w:tc>
          <w:tcPr>
            <w:tcW w:type="dxa" w:w="152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負責崗位</w:t>
            </w:r>
          </w:p>
        </w:tc>
        <w:tc>
          <w:tcPr>
            <w:tcW w:type="dxa" w:w="405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做甚麼</w:t>
            </w:r>
          </w:p>
        </w:tc>
        <w:tc>
          <w:tcPr>
            <w:tcW w:type="dxa" w:w="20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時間／當值安排（填寫）</w:t>
            </w:r>
          </w:p>
        </w:tc>
        <w:tc>
          <w:tcPr>
            <w:tcW w:type="dxa" w:w="50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核對</w:t>
            </w:r>
          </w:p>
        </w:tc>
      </w:tr>
      <w:tr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課堂內借用</w:t>
            </w:r>
          </w:p>
        </w:tc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任教教師</w:t>
            </w:r>
          </w:p>
        </w:tc>
        <w:tc>
          <w:tcPr>
            <w:tcW w:type="dxa" w:w="405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教學使用由任教教師負責：教甚麼、用哪一類、幾時停。圖書館只提供場地與學校帳戶。</w:t>
            </w:r>
          </w:p>
        </w:tc>
        <w:tc>
          <w:tcPr>
            <w:tcW w:type="dxa" w:w="20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</w:t>
            </w:r>
          </w:p>
        </w:tc>
      </w:tr>
      <w:tr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午休及放學後指定時段</w:t>
            </w:r>
          </w:p>
        </w:tc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當值同事</w:t>
            </w:r>
          </w:p>
        </w:tc>
        <w:tc>
          <w:tcPr>
            <w:tcW w:type="dxa" w:w="405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指定時段內有同事當值；當值期間不離場。學生遇可疑生成內容或帳戶無法登出，即由當值同事按學校程序處理。</w:t>
            </w:r>
          </w:p>
        </w:tc>
        <w:tc>
          <w:tcPr>
            <w:tcW w:type="dxa" w:w="20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</w:t>
            </w:r>
          </w:p>
        </w:tc>
      </w:tr>
      <w:tr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在家自學</w:t>
            </w:r>
          </w:p>
        </w:tc>
        <w:tc>
          <w:tcPr>
            <w:tcW w:type="dxa" w:w="152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學生與家長</w:t>
            </w:r>
          </w:p>
        </w:tc>
        <w:tc>
          <w:tcPr>
            <w:tcW w:type="dxa" w:w="405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只准使用學校已批准的工具與學校帳戶；完成後登出。不開放未經批准的免費工具，不以個人帳戶登入。</w:t>
            </w:r>
          </w:p>
        </w:tc>
        <w:tc>
          <w:tcPr>
            <w:tcW w:type="dxa" w:w="20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—</w:t>
            </w:r>
          </w:p>
        </w:tc>
        <w:tc>
          <w:tcPr>
            <w:tcW w:type="dxa" w:w="5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18"/>
        </w:rPr>
        <w:t>沒有當值同事的時段，不開放使用。指定時段須填上實際時間，並於學期初公布。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第三部分　圖書館使用五條規則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>可放大影印張貼。在館內使用任何人工智能工具，只守這五條。</w:t>
      </w:r>
    </w:p>
    <w:p>
      <w:r>
        <w:rPr>
          <w:rFonts w:ascii="Quicksand" w:hAnsi="Quicksand" w:cs="Quicksand" w:eastAsia="Noto Sans TC"/>
          <w:b/>
          <w:color w:val="080808"/>
          <w:sz w:val="28"/>
        </w:rPr>
        <w:t>一　只用學校帳戶登入，用後登出，並清除下載檔案。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 xml:space="preserve">　　借用是有限時的。帳戶留在機上、檔案留在桌面，下一位使用者就接手上一位的紀錄。</w:t>
      </w:r>
    </w:p>
    <w:p>
      <w:r>
        <w:rPr>
          <w:rFonts w:ascii="Quicksand" w:hAnsi="Quicksand" w:cs="Quicksand" w:eastAsia="Noto Sans TC"/>
          <w:b/>
          <w:color w:val="080808"/>
          <w:sz w:val="28"/>
        </w:rPr>
        <w:t>二　不輸入自己、同學或家長的個人資料。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 xml:space="preserve">　　姓名、班別、相片、電話、地址、成績，一律不輸入。需要舉例就用代號。</w:t>
      </w:r>
    </w:p>
    <w:p>
      <w:r>
        <w:rPr>
          <w:rFonts w:ascii="Quicksand" w:hAnsi="Quicksand" w:cs="Quicksand" w:eastAsia="Noto Sans TC"/>
          <w:b/>
          <w:color w:val="080808"/>
          <w:sz w:val="28"/>
        </w:rPr>
        <w:t>三　功課內由人工智能生成的部分要標明。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 xml:space="preserve">　　寫明哪一部分用了工具、用來做甚麼。不標明，就當作自己原創。</w:t>
      </w:r>
    </w:p>
    <w:p>
      <w:r>
        <w:rPr>
          <w:rFonts w:ascii="Quicksand" w:hAnsi="Quicksand" w:cs="Quicksand" w:eastAsia="Noto Sans TC"/>
          <w:b/>
          <w:color w:val="080808"/>
          <w:sz w:val="28"/>
        </w:rPr>
        <w:t>四　不在館內高聲朗讀對話或播放生成語音；需要聽，用耳機。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 xml:space="preserve">　　圖書館是安靜空間，也是共用空間。用耳機是為了別人，也是為了自己專心。</w:t>
      </w:r>
    </w:p>
    <w:p>
      <w:r>
        <w:rPr>
          <w:rFonts w:ascii="Quicksand" w:hAnsi="Quicksand" w:cs="Quicksand" w:eastAsia="Noto Sans TC"/>
          <w:b/>
          <w:color w:val="080808"/>
          <w:sz w:val="28"/>
        </w:rPr>
        <w:t>五　遇生成內容可疑，或帳戶無法登出，即通知當值同事。</w:t>
      </w:r>
    </w:p>
    <w:p>
      <w:r>
        <w:rPr>
          <w:rFonts w:ascii="Quicksand" w:hAnsi="Quicksand" w:cs="Quicksand" w:eastAsia="Noto Sans TC"/>
          <w:b w:val="0"/>
          <w:color w:val="080808"/>
          <w:sz w:val="20"/>
        </w:rPr>
        <w:t xml:space="preserve">　　這兩種情況學生自己解決不了，也不應該由學生自行嘗試解決。</w:t>
      </w:r>
    </w:p>
    <w:p>
      <w:r>
        <w:rPr>
          <w:rFonts w:ascii="Quicksand" w:hAnsi="Quicksand" w:cs="Quicksand" w:eastAsia="Noto Sans TC"/>
          <w:b w:val="0"/>
          <w:color w:val="080808"/>
          <w:sz w:val="18"/>
        </w:rPr>
        <w:t>本頁是圖書館版；第二、三條與課室版相同，其餘三條分別涉及時段（第一條）、使用環境（第四條）與當值（第五條）。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第四部分　每學期使用記錄（三欄）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只記類別與次數，不記名、不記個別學生的使用內容，不得寫成學生監察。可獨立影印。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工具名稱</w:t>
            </w:r>
          </w:p>
        </w:tc>
        <w:tc>
          <w:tcPr>
            <w:tcW w:type="dxa" w:w="170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使用人次約數</w:t>
            </w:r>
          </w:p>
        </w:tc>
        <w:tc>
          <w:tcPr>
            <w:tcW w:type="dxa" w:w="510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事故一句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510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18"/>
        </w:rPr>
        <w:t>涉及個人資料或帳戶的事故，寫「依學校現行程序及法例要求處理」，並記入全校 AI 風險登記冊；不另設事故表格。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學期：</w:t>
      </w:r>
      <w:r>
        <w:rPr>
          <w:rFonts w:ascii="Quicksand" w:hAnsi="Quicksand" w:cs="Quicksand" w:eastAsia="Noto Sans TC"/>
          <w:b/>
          <w:color w:val="080808"/>
          <w:sz w:val="21"/>
        </w:rPr>
        <w:t>＿＿＿＿＿＿＿＿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填寫崗位：</w:t>
      </w:r>
      <w:r>
        <w:rPr>
          <w:rFonts w:ascii="Quicksand" w:hAnsi="Quicksand" w:cs="Quicksand" w:eastAsia="Noto Sans TC"/>
          <w:b/>
          <w:color w:val="080808"/>
          <w:sz w:val="21"/>
        </w:rPr>
        <w:t>＿＿＿＿＿＿＿＿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最後更新：</w:t>
      </w:r>
      <w:r>
        <w:rPr>
          <w:rFonts w:ascii="Quicksand" w:hAnsi="Quicksand" w:cs="Quicksand" w:eastAsia="Noto Sans TC"/>
          <w:b/>
          <w:color w:val="080808"/>
          <w:sz w:val="21"/>
        </w:rPr>
        <w:t>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