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S4-S6 History: AI evidence-trail workshop (three classroom tasks)</w:t>
      </w:r>
    </w:p>
    <w:p>
      <w:r>
        <w:rPr>
          <w:b w:val="0"/>
          <w:i/>
        </w:rPr>
        <w:t>Notes for the teacher: these three tasks do not grade whether a pupil used AI; they grade evidence work. Every example and school is fictional and does not involve any real school, pupil or document. Swap in a famous episode from your own course.</w:t>
      </w:r>
    </w:p>
    <w:p>
      <w:pPr>
        <w:pStyle w:val="Heading2"/>
      </w:pPr>
      <w:r>
        <w:t>Task 1: Split the claim</w:t>
      </w:r>
    </w:p>
    <w:p>
      <w:r>
        <w:rPr>
          <w:b w:val="0"/>
          <w:i w:val="0"/>
        </w:rPr>
        <w:t>Read the AI history statement below. Sentence by sentence, label each one "fact claim" or "interpretation", mark every place a source is missing with a cross (X), and write below why you judged it that way.</w:t>
      </w:r>
    </w:p>
    <w:p>
      <w:r>
        <w:rPr>
          <w:b w:val="0"/>
          <w:i/>
        </w:rPr>
        <w:t>Hong Kong grew from a small fishing village into an important trading port (entrepot) during the nineteenth century. This change happened mainly because the British brought a policy of free trade, so Hong Kong's economy took off at once. Most historians agree that Hong Kong's prosperity was caused by the advantage of its location. We can therefore say that, without British rule, Hong Kong would have remained a small fishing village for ever.</w:t>
      </w:r>
    </w:p>
    <w:p>
      <w:r>
        <w:rPr>
          <w:b w:val="0"/>
          <w:i w:val="0"/>
        </w:rPr>
        <w:t>My judgement (which parts are fact claims, which are interpretations, and where a source is missing):</w:t>
      </w:r>
    </w:p>
    <w:p/>
    <w:p/>
    <w:p/>
    <w:p/>
    <w:p>
      <w:pPr>
        <w:pStyle w:val="Heading2"/>
      </w:pPr>
      <w:r>
        <w:t>Task 2: Find the trail</w:t>
      </w:r>
    </w:p>
    <w:p>
      <w:r>
        <w:rPr>
          <w:b w:val="0"/>
          <w:i w:val="0"/>
        </w:rPr>
        <w:t>From Task 1, choose two claims you judge traceable. For each one write what kind of source (primary or secondary) would settle it, and where in Hong Kong you would look (for example the school library, Hong Kong Public Libraries, the Government Records Service, a museum archive). Do not name a specific document.</w:t>
      </w:r>
    </w:p>
    <w:p>
      <w:r>
        <w:rPr>
          <w:b w:val="0"/>
          <w:i w:val="0"/>
        </w:rPr>
        <w:t>Claim one:</w:t>
      </w:r>
    </w:p>
    <w:p>
      <w:r>
        <w:rPr>
          <w:b w:val="0"/>
          <w:i w:val="0"/>
        </w:rPr>
        <w:t>What kind of source would settle it:</w:t>
      </w:r>
    </w:p>
    <w:p>
      <w:r>
        <w:rPr>
          <w:b w:val="0"/>
          <w:i w:val="0"/>
        </w:rPr>
        <w:t>Where in Hong Kong I would look:</w:t>
      </w:r>
    </w:p>
    <w:p/>
    <w:p>
      <w:r>
        <w:rPr>
          <w:b w:val="0"/>
          <w:i w:val="0"/>
        </w:rPr>
        <w:t>Claim two:</w:t>
      </w:r>
    </w:p>
    <w:p>
      <w:r>
        <w:rPr>
          <w:b w:val="0"/>
          <w:i w:val="0"/>
        </w:rPr>
        <w:t>What kind of source would settle it:</w:t>
      </w:r>
    </w:p>
    <w:p>
      <w:r>
        <w:rPr>
          <w:b w:val="0"/>
          <w:i w:val="0"/>
        </w:rPr>
        <w:t>Where in Hong Kong I would look:</w:t>
      </w:r>
    </w:p>
    <w:p/>
    <w:p>
      <w:pPr>
        <w:pStyle w:val="Heading2"/>
      </w:pPr>
      <w:r>
        <w:t>Task 3: Defend or drop it</w:t>
      </w:r>
    </w:p>
    <w:p>
      <w:r>
        <w:rPr>
          <w:b w:val="0"/>
          <w:i w:val="0"/>
        </w:rPr>
        <w:t>Rewrite the Task 1 paragraph into a version you can stand behind: keep what has a trail, delete or clearly hedge what does not, and record each decision in the evidence-trail record below.</w:t>
      </w:r>
    </w:p>
    <w:p>
      <w:r>
        <w:rPr>
          <w:b w:val="0"/>
          <w:i w:val="0"/>
        </w:rPr>
        <w:t>My rewrite:</w:t>
      </w:r>
    </w:p>
    <w:p/>
    <w:p/>
    <w:p/>
    <w:p/>
    <w:p>
      <w:pPr>
        <w:pStyle w:val="Heading2"/>
      </w:pPr>
      <w:r>
        <w:t>Evidence-trail record</w:t>
      </w:r>
    </w:p>
    <w:p>
      <w:r>
        <w:rPr>
          <w:b w:val="0"/>
          <w:i w:val="0"/>
        </w:rPr>
        <w:t>Fill in one row per claim.</w:t>
      </w:r>
    </w:p>
    <w:tbl>
      <w:tblPr>
        <w:tblStyle w:val="TableGrid"/>
        <w:tblW w:type="auto" w:w="0"/>
        <w:tblLook w:firstColumn="1" w:firstRow="1" w:lastColumn="0" w:lastRow="0" w:noHBand="0" w:noVBand="1" w:val="04A0"/>
      </w:tblPr>
      <w:tblGrid>
        <w:gridCol w:w="2256"/>
        <w:gridCol w:w="2256"/>
        <w:gridCol w:w="2256"/>
        <w:gridCol w:w="2256"/>
      </w:tblGrid>
      <w:tr>
        <w:tc>
          <w:tcPr>
            <w:tcW w:type="dxa" w:w="2256"/>
          </w:tcPr>
          <w:p>
            <w:r>
              <w:rPr>
                <w:b/>
              </w:rPr>
              <w:t>Claim</w:t>
            </w:r>
          </w:p>
        </w:tc>
        <w:tc>
          <w:tcPr>
            <w:tcW w:type="dxa" w:w="2256"/>
          </w:tcPr>
          <w:p>
            <w:r>
              <w:rPr>
                <w:b/>
              </w:rPr>
              <w:t>Fact or interpretation</w:t>
            </w:r>
          </w:p>
        </w:tc>
        <w:tc>
          <w:tcPr>
            <w:tcW w:type="dxa" w:w="2256"/>
          </w:tcPr>
          <w:p>
            <w:r>
              <w:rPr>
                <w:b/>
              </w:rPr>
              <w:t>Source that would settle it</w:t>
            </w:r>
          </w:p>
        </w:tc>
        <w:tc>
          <w:tcPr>
            <w:tcW w:type="dxa" w:w="2256"/>
          </w:tcPr>
          <w:p>
            <w:r>
              <w:rPr>
                <w:b/>
              </w:rPr>
              <w:t>Kept / hedged / dropped</w:t>
            </w:r>
          </w:p>
        </w:tc>
      </w:tr>
      <w:tr>
        <w:tc>
          <w:tcPr>
            <w:tcW w:type="dxa" w:w="2256"/>
          </w:tcPr>
          <w:p>
            <w:r/>
          </w:p>
        </w:tc>
        <w:tc>
          <w:tcPr>
            <w:tcW w:type="dxa" w:w="2256"/>
          </w:tcPr>
          <w:p>
            <w:r/>
          </w:p>
        </w:tc>
        <w:tc>
          <w:tcPr>
            <w:tcW w:type="dxa" w:w="2256"/>
          </w:tcPr>
          <w:p>
            <w:r/>
          </w:p>
        </w:tc>
        <w:tc>
          <w:tcPr>
            <w:tcW w:type="dxa" w:w="2256"/>
          </w:tcPr>
          <w:p>
            <w:r/>
          </w:p>
        </w:tc>
      </w:tr>
      <w:tr>
        <w:tc>
          <w:tcPr>
            <w:tcW w:type="dxa" w:w="2256"/>
          </w:tcPr>
          <w:p>
            <w:r/>
          </w:p>
        </w:tc>
        <w:tc>
          <w:tcPr>
            <w:tcW w:type="dxa" w:w="2256"/>
          </w:tcPr>
          <w:p>
            <w:r/>
          </w:p>
        </w:tc>
        <w:tc>
          <w:tcPr>
            <w:tcW w:type="dxa" w:w="2256"/>
          </w:tcPr>
          <w:p>
            <w:r/>
          </w:p>
        </w:tc>
        <w:tc>
          <w:tcPr>
            <w:tcW w:type="dxa" w:w="2256"/>
          </w:tcPr>
          <w:p>
            <w:r/>
          </w:p>
        </w:tc>
      </w:tr>
      <w:tr>
        <w:tc>
          <w:tcPr>
            <w:tcW w:type="dxa" w:w="2256"/>
          </w:tcPr>
          <w:p>
            <w:r/>
          </w:p>
        </w:tc>
        <w:tc>
          <w:tcPr>
            <w:tcW w:type="dxa" w:w="2256"/>
          </w:tcPr>
          <w:p>
            <w:r/>
          </w:p>
        </w:tc>
        <w:tc>
          <w:tcPr>
            <w:tcW w:type="dxa" w:w="2256"/>
          </w:tcPr>
          <w:p>
            <w:r/>
          </w:p>
        </w:tc>
        <w:tc>
          <w:tcPr>
            <w:tcW w:type="dxa" w:w="2256"/>
          </w:tcPr>
          <w:p>
            <w:r/>
          </w:p>
        </w:tc>
      </w:tr>
      <w:tr>
        <w:tc>
          <w:tcPr>
            <w:tcW w:type="dxa" w:w="2256"/>
          </w:tcPr>
          <w:p>
            <w:r/>
          </w:p>
        </w:tc>
        <w:tc>
          <w:tcPr>
            <w:tcW w:type="dxa" w:w="2256"/>
          </w:tcPr>
          <w:p>
            <w:r/>
          </w:p>
        </w:tc>
        <w:tc>
          <w:tcPr>
            <w:tcW w:type="dxa" w:w="2256"/>
          </w:tcPr>
          <w:p>
            <w:r/>
          </w:p>
        </w:tc>
        <w:tc>
          <w:tcPr>
            <w:tcW w:type="dxa" w:w="2256"/>
          </w:tcPr>
          <w:p>
            <w:r/>
          </w:p>
        </w:tc>
      </w:tr>
      <w:tr>
        <w:tc>
          <w:tcPr>
            <w:tcW w:type="dxa" w:w="2256"/>
          </w:tcPr>
          <w:p>
            <w:r/>
          </w:p>
        </w:tc>
        <w:tc>
          <w:tcPr>
            <w:tcW w:type="dxa" w:w="2256"/>
          </w:tcPr>
          <w:p>
            <w:r/>
          </w:p>
        </w:tc>
        <w:tc>
          <w:tcPr>
            <w:tcW w:type="dxa" w:w="2256"/>
          </w:tcPr>
          <w:p>
            <w:r/>
          </w:p>
        </w:tc>
        <w:tc>
          <w:tcPr>
            <w:tcW w:type="dxa" w:w="2256"/>
          </w:tcPr>
          <w:p>
            <w:r/>
          </w:p>
        </w:tc>
      </w:tr>
    </w:tbl>
    <w:p>
      <w:pPr>
        <w:pStyle w:val="Heading2"/>
      </w:pPr>
      <w:r>
        <w:t>Before you finish</w:t>
      </w:r>
    </w:p>
    <w:p>
      <w:pPr>
        <w:pStyle w:val="ListBullet"/>
      </w:pPr>
      <w:r>
        <w:t>For every sentence I kept, can I name its source or the kind of source that would settle it?</w:t>
      </w:r>
    </w:p>
    <w:p>
      <w:pPr>
        <w:pStyle w:val="ListBullet"/>
      </w:pPr>
      <w:r>
        <w:t>For every sentence with no source, have I deleted or hedged it?</w:t>
      </w:r>
    </w:p>
    <w:p>
      <w:pPr>
        <w:pStyle w:val="ListBullet"/>
      </w:pPr>
      <w:r>
        <w:t>Have I kept "fact" and "interpretation" apart?</w:t>
      </w:r>
    </w:p>
    <w:p>
      <w:r>
        <w:br w:type="page"/>
      </w:r>
    </w:p>
    <w:p>
      <w:pPr>
        <w:pStyle w:val="Heading2"/>
      </w:pPr>
      <w:r>
        <w:t>Answer key and marking guide (for the teacher)</w:t>
      </w:r>
    </w:p>
    <w:p>
      <w:r>
        <w:rPr>
          <w:b/>
          <w:i w:val="0"/>
        </w:rPr>
        <w:t>Worked example (evidence-trail record)</w:t>
      </w:r>
    </w:p>
    <w:tbl>
      <w:tblPr>
        <w:tblStyle w:val="TableGrid"/>
        <w:tblW w:type="auto" w:w="0"/>
        <w:tblLook w:firstColumn="1" w:firstRow="1" w:lastColumn="0" w:lastRow="0" w:noHBand="0" w:noVBand="1" w:val="04A0"/>
      </w:tblPr>
      <w:tblGrid>
        <w:gridCol w:w="2256"/>
        <w:gridCol w:w="2256"/>
        <w:gridCol w:w="2256"/>
        <w:gridCol w:w="2256"/>
      </w:tblGrid>
      <w:tr>
        <w:tc>
          <w:tcPr>
            <w:tcW w:type="dxa" w:w="2256"/>
          </w:tcPr>
          <w:p>
            <w:r>
              <w:rPr>
                <w:b/>
              </w:rPr>
              <w:t>Claim</w:t>
            </w:r>
          </w:p>
        </w:tc>
        <w:tc>
          <w:tcPr>
            <w:tcW w:type="dxa" w:w="2256"/>
          </w:tcPr>
          <w:p>
            <w:r>
              <w:rPr>
                <w:b/>
              </w:rPr>
              <w:t>Fact or interpretation</w:t>
            </w:r>
          </w:p>
        </w:tc>
        <w:tc>
          <w:tcPr>
            <w:tcW w:type="dxa" w:w="2256"/>
          </w:tcPr>
          <w:p>
            <w:r>
              <w:rPr>
                <w:b/>
              </w:rPr>
              <w:t>Source that would settle it</w:t>
            </w:r>
          </w:p>
        </w:tc>
        <w:tc>
          <w:tcPr>
            <w:tcW w:type="dxa" w:w="2256"/>
          </w:tcPr>
          <w:p>
            <w:r>
              <w:rPr>
                <w:b/>
              </w:rPr>
              <w:t>Kept / hedged / dropped</w:t>
            </w:r>
          </w:p>
        </w:tc>
      </w:tr>
      <w:tr>
        <w:tc>
          <w:tcPr>
            <w:tcW w:type="dxa" w:w="2256"/>
          </w:tcPr>
          <w:p>
            <w:r>
              <w:t>Hong Kong grew from a fishing village into a trading port in the nineteenth century</w:t>
            </w:r>
          </w:p>
        </w:tc>
        <w:tc>
          <w:tcPr>
            <w:tcW w:type="dxa" w:w="2256"/>
          </w:tcPr>
          <w:p>
            <w:r>
              <w:t>Fact claim (checkable)</w:t>
            </w:r>
          </w:p>
        </w:tc>
        <w:tc>
          <w:tcPr>
            <w:tcW w:type="dxa" w:w="2256"/>
          </w:tcPr>
          <w:p>
            <w:r>
              <w:t>Primary: port and trade records in the Government Records Service; secondary: a Hong Kong history book</w:t>
            </w:r>
          </w:p>
        </w:tc>
        <w:tc>
          <w:tcPr>
            <w:tcW w:type="dxa" w:w="2256"/>
          </w:tcPr>
          <w:p>
            <w:r>
              <w:t>Keep (but note the time span and the source)</w:t>
            </w:r>
          </w:p>
        </w:tc>
      </w:tr>
      <w:tr>
        <w:tc>
          <w:tcPr>
            <w:tcW w:type="dxa" w:w="2256"/>
          </w:tcPr>
          <w:p>
            <w:r>
              <w:t>The change happened mainly because the British brought free trade</w:t>
            </w:r>
          </w:p>
        </w:tc>
        <w:tc>
          <w:tcPr>
            <w:tcW w:type="dxa" w:w="2256"/>
          </w:tcPr>
          <w:p>
            <w:r>
              <w:t>Interpretation (a causal claim with no source)</w:t>
            </w:r>
          </w:p>
        </w:tc>
        <w:tc>
          <w:tcPr>
            <w:tcW w:type="dxa" w:w="2256"/>
          </w:tcPr>
          <w:p>
            <w:r>
              <w:t>Sources that show the link between policy and economic change, such as trade statistics and government records</w:t>
            </w:r>
          </w:p>
        </w:tc>
        <w:tc>
          <w:tcPr>
            <w:tcW w:type="dxa" w:w="2256"/>
          </w:tcPr>
          <w:p>
            <w:r>
              <w:t>Hedge (rewrite as "some scholars argue...", and note the direct evidence is still missing)</w:t>
            </w:r>
          </w:p>
        </w:tc>
      </w:tr>
      <w:tr>
        <w:tc>
          <w:tcPr>
            <w:tcW w:type="dxa" w:w="2256"/>
          </w:tcPr>
          <w:p>
            <w:r>
              <w:t>Most historians agree prosperity was caused by location</w:t>
            </w:r>
          </w:p>
        </w:tc>
        <w:tc>
          <w:tcPr>
            <w:tcW w:type="dxa" w:w="2256"/>
          </w:tcPr>
          <w:p>
            <w:r>
              <w:t>Interpretation (a claimed consensus with no source)</w:t>
            </w:r>
          </w:p>
        </w:tc>
        <w:tc>
          <w:tcPr>
            <w:tcW w:type="dxa" w:w="2256"/>
          </w:tcPr>
          <w:p>
            <w:r>
              <w:t>The works of several historians, to check whether this consensus really exists</w:t>
            </w:r>
          </w:p>
        </w:tc>
        <w:tc>
          <w:tcPr>
            <w:tcW w:type="dxa" w:w="2256"/>
          </w:tcPr>
          <w:p>
            <w:r>
              <w:t>Drop or hedge (no historian is named)</w:t>
            </w:r>
          </w:p>
        </w:tc>
      </w:tr>
      <w:tr>
        <w:tc>
          <w:tcPr>
            <w:tcW w:type="dxa" w:w="2256"/>
          </w:tcPr>
          <w:p>
            <w:r>
              <w:t>Without British rule Hong Kong would have stayed a fishing village for ever</w:t>
            </w:r>
          </w:p>
        </w:tc>
        <w:tc>
          <w:tcPr>
            <w:tcW w:type="dxa" w:w="2256"/>
          </w:tcPr>
          <w:p>
            <w:r>
              <w:t>Interpretation (a counterfactual that cannot be tested)</w:t>
            </w:r>
          </w:p>
        </w:tc>
        <w:tc>
          <w:tcPr>
            <w:tcW w:type="dxa" w:w="2256"/>
          </w:tcPr>
          <w:p>
            <w:r>
              <w:t>No source can settle "for ever"</w:t>
            </w:r>
          </w:p>
        </w:tc>
        <w:tc>
          <w:tcPr>
            <w:tcW w:type="dxa" w:w="2256"/>
          </w:tcPr>
          <w:p>
            <w:r>
              <w:t>Drop</w:t>
            </w:r>
          </w:p>
        </w:tc>
      </w:tr>
    </w:tbl>
    <w:p>
      <w:r>
        <w:rPr>
          <w:b/>
          <w:i w:val="0"/>
        </w:rPr>
        <w:t>Task 1 marking guide</w:t>
      </w:r>
    </w:p>
    <w:tbl>
      <w:tblPr>
        <w:tblStyle w:val="TableGrid"/>
        <w:tblW w:type="auto" w:w="0"/>
        <w:tblLook w:firstColumn="1" w:firstRow="1" w:lastColumn="0" w:lastRow="0" w:noHBand="0" w:noVBand="1" w:val="04A0"/>
      </w:tblPr>
      <w:tblGrid>
        <w:gridCol w:w="4513"/>
        <w:gridCol w:w="4513"/>
      </w:tblGrid>
      <w:tr>
        <w:tc>
          <w:tcPr>
            <w:tcW w:type="dxa" w:w="4513"/>
          </w:tcPr>
          <w:p>
            <w:r>
              <w:rPr>
                <w:b/>
              </w:rPr>
              <w:t>Level</w:t>
            </w:r>
          </w:p>
        </w:tc>
        <w:tc>
          <w:tcPr>
            <w:tcW w:type="dxa" w:w="4513"/>
          </w:tcPr>
          <w:p>
            <w:r>
              <w:rPr>
                <w:b/>
              </w:rPr>
              <w:t>What it looks like</w:t>
            </w:r>
          </w:p>
        </w:tc>
      </w:tr>
      <w:tr>
        <w:tc>
          <w:tcPr>
            <w:tcW w:type="dxa" w:w="4513"/>
          </w:tcPr>
          <w:p>
            <w:r>
              <w:t>Strong</w:t>
            </w:r>
          </w:p>
        </w:tc>
        <w:tc>
          <w:tcPr>
            <w:tcW w:type="dxa" w:w="4513"/>
          </w:tcPr>
          <w:p>
            <w:r>
              <w:t>Separates "fact claim" from "interpretation" sentence by sentence, and correctly flags the causal sentences ("because", "so", "therefore") and the unsourced consensus line ("most historians agree").</w:t>
            </w:r>
          </w:p>
        </w:tc>
      </w:tr>
      <w:tr>
        <w:tc>
          <w:tcPr>
            <w:tcW w:type="dxa" w:w="4513"/>
          </w:tcPr>
          <w:p>
            <w:r>
              <w:t>Developing</w:t>
            </w:r>
          </w:p>
        </w:tc>
        <w:tc>
          <w:tcPr>
            <w:tcW w:type="dxa" w:w="4513"/>
          </w:tcPr>
          <w:p>
            <w:r>
              <w:t>Spots the obvious causal sentences, but also treats a checkable fact like "grew from a fishing village into a trading port" as interpretation, or misses the counterfactual "for ever".</w:t>
            </w:r>
          </w:p>
        </w:tc>
      </w:tr>
      <w:tr>
        <w:tc>
          <w:tcPr>
            <w:tcW w:type="dxa" w:w="4513"/>
          </w:tcPr>
          <w:p>
            <w:r>
              <w:t>Needs help</w:t>
            </w:r>
          </w:p>
        </w:tc>
        <w:tc>
          <w:tcPr>
            <w:tcW w:type="dxa" w:w="4513"/>
          </w:tcPr>
          <w:p>
            <w:r>
              <w:t>Treats the whole paragraph as fact or the whole paragraph as interpretation, without going sentence by sentence.</w:t>
            </w:r>
          </w:p>
        </w:tc>
      </w:tr>
    </w:tbl>
    <w:p>
      <w:r>
        <w:rPr>
          <w:b/>
          <w:i w:val="0"/>
        </w:rPr>
        <w:t>Task 2 marking guide</w:t>
      </w:r>
    </w:p>
    <w:tbl>
      <w:tblPr>
        <w:tblStyle w:val="TableGrid"/>
        <w:tblW w:type="auto" w:w="0"/>
        <w:tblLook w:firstColumn="1" w:firstRow="1" w:lastColumn="0" w:lastRow="0" w:noHBand="0" w:noVBand="1" w:val="04A0"/>
      </w:tblPr>
      <w:tblGrid>
        <w:gridCol w:w="4513"/>
        <w:gridCol w:w="4513"/>
      </w:tblGrid>
      <w:tr>
        <w:tc>
          <w:tcPr>
            <w:tcW w:type="dxa" w:w="4513"/>
          </w:tcPr>
          <w:p>
            <w:r>
              <w:rPr>
                <w:b/>
              </w:rPr>
              <w:t>Level</w:t>
            </w:r>
          </w:p>
        </w:tc>
        <w:tc>
          <w:tcPr>
            <w:tcW w:type="dxa" w:w="4513"/>
          </w:tcPr>
          <w:p>
            <w:r>
              <w:rPr>
                <w:b/>
              </w:rPr>
              <w:t>What it looks like</w:t>
            </w:r>
          </w:p>
        </w:tc>
      </w:tr>
      <w:tr>
        <w:tc>
          <w:tcPr>
            <w:tcW w:type="dxa" w:w="4513"/>
          </w:tcPr>
          <w:p>
            <w:r>
              <w:t>Strong</w:t>
            </w:r>
          </w:p>
        </w:tc>
        <w:tc>
          <w:tcPr>
            <w:tcW w:type="dxa" w:w="4513"/>
          </w:tcPr>
          <w:p>
            <w:r>
              <w:t>For each claim says what kind of source (primary or secondary) would settle it, and names one place in Hong Kong where they would look (school library, Hong Kong Public Libraries, the Government Records Service, a museum archive), without inventing a specific document.</w:t>
            </w:r>
          </w:p>
        </w:tc>
      </w:tr>
      <w:tr>
        <w:tc>
          <w:tcPr>
            <w:tcW w:type="dxa" w:w="4513"/>
          </w:tcPr>
          <w:p>
            <w:r>
              <w:t>Developing</w:t>
            </w:r>
          </w:p>
        </w:tc>
        <w:tc>
          <w:tcPr>
            <w:tcW w:type="dxa" w:w="4513"/>
          </w:tcPr>
          <w:p>
            <w:r>
              <w:t>Can name a place but not the kind of source, or writes only "search online".</w:t>
            </w:r>
          </w:p>
        </w:tc>
      </w:tr>
      <w:tr>
        <w:tc>
          <w:tcPr>
            <w:tcW w:type="dxa" w:w="4513"/>
          </w:tcPr>
          <w:p>
            <w:r>
              <w:t>Needs help</w:t>
            </w:r>
          </w:p>
        </w:tc>
        <w:tc>
          <w:tcPr>
            <w:tcW w:type="dxa" w:w="4513"/>
          </w:tcPr>
          <w:p>
            <w:r>
              <w:t>Cannot connect the claim to any kind of source or place.</w:t>
            </w:r>
          </w:p>
        </w:tc>
      </w:tr>
    </w:tbl>
    <w:p>
      <w:r>
        <w:rPr>
          <w:b/>
          <w:i w:val="0"/>
        </w:rPr>
        <w:t>Task 3 marking guide</w:t>
      </w:r>
    </w:p>
    <w:tbl>
      <w:tblPr>
        <w:tblStyle w:val="TableGrid"/>
        <w:tblW w:type="auto" w:w="0"/>
        <w:tblLook w:firstColumn="1" w:firstRow="1" w:lastColumn="0" w:lastRow="0" w:noHBand="0" w:noVBand="1" w:val="04A0"/>
      </w:tblPr>
      <w:tblGrid>
        <w:gridCol w:w="4513"/>
        <w:gridCol w:w="4513"/>
      </w:tblGrid>
      <w:tr>
        <w:tc>
          <w:tcPr>
            <w:tcW w:type="dxa" w:w="4513"/>
          </w:tcPr>
          <w:p>
            <w:r>
              <w:rPr>
                <w:b/>
              </w:rPr>
              <w:t>Level</w:t>
            </w:r>
          </w:p>
        </w:tc>
        <w:tc>
          <w:tcPr>
            <w:tcW w:type="dxa" w:w="4513"/>
          </w:tcPr>
          <w:p>
            <w:r>
              <w:rPr>
                <w:b/>
              </w:rPr>
              <w:t>What it looks like</w:t>
            </w:r>
          </w:p>
        </w:tc>
      </w:tr>
      <w:tr>
        <w:tc>
          <w:tcPr>
            <w:tcW w:type="dxa" w:w="4513"/>
          </w:tcPr>
          <w:p>
            <w:r>
              <w:t>Strong</w:t>
            </w:r>
          </w:p>
        </w:tc>
        <w:tc>
          <w:tcPr>
            <w:tcW w:type="dxa" w:w="4513"/>
          </w:tcPr>
          <w:p>
            <w:r>
              <w:t>Every sentence in the rewrite has a source or is clearly hedged, the counterfactual and the unsourced consensus are cut, and the pupil can say why each item was kept, hedged or dropped.</w:t>
            </w:r>
          </w:p>
        </w:tc>
      </w:tr>
      <w:tr>
        <w:tc>
          <w:tcPr>
            <w:tcW w:type="dxa" w:w="4513"/>
          </w:tcPr>
          <w:p>
            <w:r>
              <w:t>Developing</w:t>
            </w:r>
          </w:p>
        </w:tc>
        <w:tc>
          <w:tcPr>
            <w:tcW w:type="dxa" w:w="4513"/>
          </w:tcPr>
          <w:p>
            <w:r>
              <w:t>Cuts the most obvious counterfactual but keeps a line like "most historians agree" without hedging it.</w:t>
            </w:r>
          </w:p>
        </w:tc>
      </w:tr>
      <w:tr>
        <w:tc>
          <w:tcPr>
            <w:tcW w:type="dxa" w:w="4513"/>
          </w:tcPr>
          <w:p>
            <w:r>
              <w:t>Needs help</w:t>
            </w:r>
          </w:p>
        </w:tc>
        <w:tc>
          <w:tcPr>
            <w:tcW w:type="dxa" w:w="4513"/>
          </w:tcPr>
          <w:p>
            <w:r>
              <w:t>Copies the paragraph almost unchanged, or deletes the whole thing without explaining the judgement.</w:t>
            </w:r>
          </w:p>
        </w:tc>
      </w:tr>
    </w:tbl>
    <w:p>
      <w:r>
        <w:rPr>
          <w:b/>
          <w:i w:val="0"/>
        </w:rPr>
        <w:t>What not to grade</w:t>
      </w:r>
    </w:p>
    <w:p>
      <w:r>
        <w:rPr>
          <w:b w:val="0"/>
          <w:i w:val="0"/>
        </w:rPr>
        <w:t>Do not grade whether a pupil used AI. This workshop scores evidence work: splitting a claim, saying what kind of source would settle it, and cutting or hedging what has no trail. Using AI is not a fault here; the point is to see where the pupil's thinking stops and what to teach next.</w:t>
      </w:r>
    </w:p>
    <w:p>
      <w:r>
        <w:rPr>
          <w:b/>
          <w:i w:val="0"/>
        </w:rPr>
        <w:t>Follow-up</w:t>
      </w:r>
    </w:p>
    <w:p>
      <w:pPr>
        <w:pStyle w:val="ListBullet"/>
      </w:pPr>
      <w:r>
        <w:t>Have pupils run their last history essay's concluding paragraph through the same record, sentence by sentence.</w:t>
      </w:r>
    </w:p>
    <w:p>
      <w:pPr>
        <w:pStyle w:val="ListBullet"/>
      </w:pPr>
      <w:r>
        <w:t>Turn the class's list of "where in Hong Kong to look" into a poster of which kind of source to seek and where.</w:t>
      </w: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