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40"/>
        </w:rPr>
        <w:t>評估誠信政策</w:t>
      </w:r>
    </w:p>
    <w:p>
      <w:r>
        <w:rPr>
          <w:sz w:val="22"/>
        </w:rPr>
        <w:t>四類課業 · 首頁標明類別 · 每科每學期一份甲類在課堂內完成 · 四步處理</w:t>
      </w:r>
    </w:p>
    <w:p>
      <w:r>
        <w:t>學校名稱：＿＿＿＿＿＿＿＿＿＿＿＿</w:t>
      </w:r>
    </w:p>
    <w:p>
      <w:r>
        <w:t>版本 1.0　·　定稿日期：＿＿＿＿年＿＿月＿＿日　·　檢視週期：每學期一次</w:t>
      </w:r>
    </w:p>
    <w:p/>
    <w:p>
      <w:r>
        <w:rPr>
          <w:b/>
          <w:sz w:val="26"/>
        </w:rPr>
        <w:t>一、政策目的</w:t>
      </w:r>
    </w:p>
    <w:p>
      <w:r>
        <w:t>本政策由科目按課業的性質，把每一份評分課業歸入四類中的一類，並在課業首頁寫明類別，令學生在做之前就知道界線，教師在評的時候知道自己在評甚麼。</w:t>
      </w:r>
    </w:p>
    <w:p>
      <w:r>
        <w:t>本政策名為「評估誠信政策」；它對應的官方用語是「學術誠信」。兩個名稱指同一件事，本文件統一使用「評估誠信政策」。</w:t>
      </w:r>
    </w:p>
    <w:p>
      <w:r>
        <w:t>本政策只處理科目層面的分類與處理流程：不重寫個別課業、不寫學生行為守則、不記錄學生的思考過程，也不取代全校性的 AI 使用政策。</w:t>
      </w:r>
    </w:p>
    <w:p/>
    <w:p>
      <w:r>
        <w:rPr>
          <w:b/>
          <w:sz w:val="26"/>
        </w:rPr>
        <w:t>二、適用範圍</w:t>
      </w:r>
    </w:p>
    <w:p>
      <w:r>
        <w:t>適用於本校所有科目的評分課業：課堂課業、家課、專題、以及單元測驗以外的持續評估。</w:t>
      </w:r>
    </w:p>
    <w:p>
      <w:r>
        <w:t>不適用於校內考試（按學校考試規則處理），亦不適用於公開考試的校本評核（由香港考試及評核局規定）。</w:t>
      </w:r>
    </w:p>
    <w:p>
      <w:r>
        <w:t>本政策是校本文件，不是教育局的課程規定。教育局就人工智能素養發布了《中小學人工智能素養學習架構》與《中小學應用人工智能教學指南》，處理學習內容與學與教的原則；中學階段並沒有與本政策同等的官方評估誠信框架。</w:t>
      </w:r>
    </w:p>
    <w:p/>
    <w:p>
      <w:r>
        <w:rPr>
          <w:b/>
          <w:sz w:val="26"/>
        </w:rPr>
        <w:t>三、四類課業（只有四類）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474"/>
          </w:tcPr>
          <w:p>
            <w:r>
              <w:rPr>
                <w:b/>
                <w:sz w:val="18"/>
              </w:rPr>
              <w:t>類別</w:t>
            </w:r>
          </w:p>
        </w:tc>
        <w:tc>
          <w:tcPr>
            <w:tcW w:type="dxa" w:w="2494"/>
          </w:tcPr>
          <w:p>
            <w:r>
              <w:rPr>
                <w:b/>
                <w:sz w:val="18"/>
              </w:rPr>
              <w:t>定義</w:t>
            </w:r>
          </w:p>
        </w:tc>
        <w:tc>
          <w:tcPr>
            <w:tcW w:type="dxa" w:w="2041"/>
          </w:tcPr>
          <w:p>
            <w:r>
              <w:rPr>
                <w:b/>
                <w:sz w:val="18"/>
              </w:rPr>
              <w:t>學生可以用甚麼</w:t>
            </w:r>
          </w:p>
        </w:tc>
        <w:tc>
          <w:tcPr>
            <w:tcW w:type="dxa" w:w="1928"/>
          </w:tcPr>
          <w:p>
            <w:r>
              <w:rPr>
                <w:b/>
                <w:sz w:val="18"/>
              </w:rPr>
              <w:t>課業例子</w:t>
            </w:r>
          </w:p>
        </w:tc>
        <w:tc>
          <w:tcPr>
            <w:tcW w:type="dxa" w:w="2041"/>
          </w:tcPr>
          <w:p>
            <w:r>
              <w:rPr>
                <w:b/>
                <w:sz w:val="18"/>
              </w:rPr>
              <w:t>教師看甚麼</w:t>
            </w:r>
          </w:p>
        </w:tc>
      </w:tr>
      <w:tr>
        <w:tc>
          <w:tcPr>
            <w:tcW w:type="dxa" w:w="1474"/>
          </w:tcPr>
          <w:p>
            <w:r>
              <w:rPr>
                <w:sz w:val="18"/>
              </w:rPr>
              <w:t>甲　必須親手完成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學習目標本身就是過程：想法、判斷或表達的功夫，只能在做的過程中形成</w:t>
            </w:r>
          </w:p>
        </w:tc>
        <w:tc>
          <w:tcPr>
            <w:tcW w:type="dxa" w:w="2041"/>
          </w:tcPr>
          <w:p>
            <w:r>
              <w:rPr>
                <w:sz w:val="18"/>
              </w:rPr>
              <w:t>不可使用生成式工具；課堂內可用學校提供的參考資料與一般工具（字典、計算機、課本）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即席寫作、口頭報告的準備、實驗紀錄、解題步驟、課堂辯論</w:t>
            </w:r>
          </w:p>
        </w:tc>
        <w:tc>
          <w:tcPr>
            <w:tcW w:type="dxa" w:w="2041"/>
          </w:tcPr>
          <w:p>
            <w:r>
              <w:rPr>
                <w:sz w:val="18"/>
              </w:rPr>
              <w:t>過程痕跡：草稿、課堂觀察、口頭追問</w:t>
            </w:r>
          </w:p>
        </w:tc>
      </w:tr>
      <w:tr>
        <w:tc>
          <w:tcPr>
            <w:tcW w:type="dxa" w:w="1474"/>
          </w:tcPr>
          <w:p>
            <w:r>
              <w:rPr>
                <w:sz w:val="18"/>
              </w:rPr>
              <w:t>乙　可用工具但須聲明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允許使用，但學生須在首頁聲明用了甚麼工具、用在哪一步、自己改了甚麼</w:t>
            </w:r>
          </w:p>
        </w:tc>
        <w:tc>
          <w:tcPr>
            <w:tcW w:type="dxa" w:w="2041"/>
          </w:tcPr>
          <w:p>
            <w:r>
              <w:rPr>
                <w:sz w:val="18"/>
              </w:rPr>
              <w:t>任何工具，加一份聲明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資料整理、初稿、翻譯、程式除錯、簡報設計</w:t>
            </w:r>
          </w:p>
        </w:tc>
        <w:tc>
          <w:tcPr>
            <w:tcW w:type="dxa" w:w="2041"/>
          </w:tcPr>
          <w:p>
            <w:r>
              <w:rPr>
                <w:sz w:val="18"/>
              </w:rPr>
              <w:t>聲明與成果是否相符；改動是否說得出理由</w:t>
            </w:r>
          </w:p>
        </w:tc>
      </w:tr>
      <w:tr>
        <w:tc>
          <w:tcPr>
            <w:tcW w:type="dxa" w:w="1474"/>
          </w:tcPr>
          <w:p>
            <w:r>
              <w:rPr>
                <w:sz w:val="18"/>
              </w:rPr>
              <w:t>丙　可用工具作過程工具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工具是過程的一部分：用來構思、比較、修正，而不是用來交貨</w:t>
            </w:r>
          </w:p>
        </w:tc>
        <w:tc>
          <w:tcPr>
            <w:tcW w:type="dxa" w:w="2041"/>
          </w:tcPr>
          <w:p>
            <w:r>
              <w:rPr>
                <w:sz w:val="18"/>
              </w:rPr>
              <w:t>任何工具，須附歷程紀錄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專題探究的構思階段、比較三個說法、修正初稿</w:t>
            </w:r>
          </w:p>
        </w:tc>
        <w:tc>
          <w:tcPr>
            <w:tcW w:type="dxa" w:w="2041"/>
          </w:tcPr>
          <w:p>
            <w:r>
              <w:rPr>
                <w:sz w:val="18"/>
              </w:rPr>
              <w:t>歷程紀錄：問過甚麼、改了甚麼、為甚麼改</w:t>
            </w:r>
          </w:p>
        </w:tc>
      </w:tr>
      <w:tr>
        <w:tc>
          <w:tcPr>
            <w:tcW w:type="dxa" w:w="1474"/>
          </w:tcPr>
          <w:p>
            <w:r>
              <w:rPr>
                <w:sz w:val="18"/>
              </w:rPr>
              <w:t>丁　不可使用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基於安全、私隱或評核要求，任何 AI 工具均不可使用</w:t>
            </w:r>
          </w:p>
        </w:tc>
        <w:tc>
          <w:tcPr>
            <w:tcW w:type="dxa" w:w="2041"/>
          </w:tcPr>
          <w:p>
            <w:r>
              <w:rPr>
                <w:sz w:val="18"/>
              </w:rPr>
              <w:t>不可使用任何 AI 工具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涉及真實個人資料的訪問與整理、閉卷測驗、需要保密的個案討論</w:t>
            </w:r>
          </w:p>
        </w:tc>
        <w:tc>
          <w:tcPr>
            <w:tcW w:type="dxa" w:w="2041"/>
          </w:tcPr>
          <w:p>
            <w:r>
              <w:rPr>
                <w:sz w:val="18"/>
              </w:rPr>
              <w:t>是否有工具介入的痕跡；資料有否外流</w:t>
            </w:r>
          </w:p>
        </w:tc>
      </w:tr>
    </w:tbl>
    <w:p/>
    <w:p>
      <w:r>
        <w:t>四類之下不設子類。遇到無法歸類的課業，處理方法有兩個：改課業設計，或改用其中一類；不新增第五類，也不在某一類之下再分等級。</w:t>
      </w:r>
    </w:p>
    <w:p>
      <w:r>
        <w:t>分類不是評分：本政策不設分數、等級或達標欄，類別之間沒有高低。獎懲一律指向校規，本政策不另訂罰則。</w:t>
      </w:r>
    </w:p>
    <w:p/>
    <w:p>
      <w:r>
        <w:rPr>
          <w:b/>
          <w:sz w:val="26"/>
        </w:rPr>
        <w:t>四、每份評分課業首頁標明類別</w:t>
      </w:r>
    </w:p>
    <w:p/>
    <w:p>
      <w:r>
        <w:rPr>
          <w:b/>
          <w:sz w:val="22"/>
        </w:rPr>
        <w:t>聲明樣本（可直接抄到課業首頁）</w:t>
      </w:r>
    </w:p>
    <w:p>
      <w:r>
        <w:t>乙類：本課業使用了 ＿＿＿＿＿＿ 工具，用於 ＿＿＿＿＿＿ 這一步；我自行修改了 ＿＿＿＿＿＿，並能說明修改的理由。</w:t>
      </w:r>
    </w:p>
    <w:p>
      <w:r>
        <w:t>學生簽名：＿＿＿＿＿＿　日期：＿＿＿＿＿＿</w:t>
      </w:r>
    </w:p>
    <w:p/>
    <w:p>
      <w:r>
        <w:t>丙類：本課業在 ＿＿＿＿＿＿ 這一步使用了 ＿＿＿＿＿＿ 工具。附上我的歷程紀錄：我問過 ＿＿＿＿＿＿、比較過 ＿＿＿＿＿＿、最後改了 ＿＿＿＿＿＿。</w:t>
      </w:r>
    </w:p>
    <w:p>
      <w:r>
        <w:t>學生簽名：＿＿＿＿＿＿　日期：＿＿＿＿＿＿</w:t>
      </w:r>
    </w:p>
    <w:p/>
    <w:p>
      <w:r>
        <w:t>每一份計分的課業，首頁必須有一行說明：本課業屬（甲／乙／丙／丁）類。如屬乙類或丙類，另加一句聲明要求。</w:t>
      </w:r>
    </w:p>
    <w:p>
      <w:r>
        <w:t>教師在派發課業時讀一次，比在成績表上寫一句更有效。</w:t>
      </w:r>
    </w:p>
    <w:p/>
    <w:p>
      <w:r>
        <w:rPr>
          <w:b/>
          <w:sz w:val="26"/>
        </w:rPr>
        <w:t>五、每科每學期至少一份甲類在課堂內完成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01"/>
          </w:tcPr>
          <w:p>
            <w:r>
              <w:rPr>
                <w:b/>
                <w:sz w:val="18"/>
              </w:rPr>
              <w:t>科目</w:t>
            </w:r>
          </w:p>
        </w:tc>
        <w:tc>
          <w:tcPr>
            <w:tcW w:type="dxa" w:w="1361"/>
          </w:tcPr>
          <w:p>
            <w:r>
              <w:rPr>
                <w:b/>
                <w:sz w:val="18"/>
              </w:rPr>
              <w:t>班別</w:t>
            </w:r>
          </w:p>
        </w:tc>
        <w:tc>
          <w:tcPr>
            <w:tcW w:type="dxa" w:w="1928"/>
          </w:tcPr>
          <w:p>
            <w:r>
              <w:rPr>
                <w:b/>
                <w:sz w:val="18"/>
              </w:rPr>
              <w:t>課節／日期</w:t>
            </w:r>
          </w:p>
        </w:tc>
        <w:tc>
          <w:tcPr>
            <w:tcW w:type="dxa" w:w="2494"/>
          </w:tcPr>
          <w:p>
            <w:r>
              <w:rPr>
                <w:b/>
                <w:sz w:val="18"/>
              </w:rPr>
              <w:t>甲類課業名稱</w:t>
            </w:r>
          </w:p>
        </w:tc>
        <w:tc>
          <w:tcPr>
            <w:tcW w:type="dxa" w:w="1928"/>
          </w:tcPr>
          <w:p>
            <w:r>
              <w:rPr>
                <w:b/>
                <w:sz w:val="18"/>
              </w:rPr>
              <w:t>負責教師</w:t>
            </w:r>
          </w:p>
        </w:tc>
      </w:tr>
      <w:tr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249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249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249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2494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</w:tbl>
    <w:p/>
    <w:p>
      <w:r>
        <w:t>每一科、每一學期，至少有一份甲類課業在課堂內完成。</w:t>
      </w:r>
    </w:p>
    <w:p>
      <w:r>
        <w:t>這是下限，不是上限：科目可以多於一份，也可以在其他課業使用乙、丙類。</w:t>
      </w:r>
    </w:p>
    <w:p>
      <w:r>
        <w:t>「課堂內完成」指教師在場、有時間限制、沒有個人裝置或個人帳戶。這一節是全校唯一可以直接觀察到學生真實過程的位置。</w:t>
      </w:r>
    </w:p>
    <w:p>
      <w:r>
        <w:t>該份課業記錄在科組的課業紀錄上：科目、班別、課節、日期、負責教師。記錄是給科組自己看的，不是呈交文件。</w:t>
      </w:r>
    </w:p>
    <w:p/>
    <w:p>
      <w:r>
        <w:rPr>
          <w:b/>
          <w:sz w:val="26"/>
        </w:rPr>
        <w:t>六、疑似違規的四步處理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928"/>
          </w:tcPr>
          <w:p>
            <w:r>
              <w:rPr>
                <w:b/>
                <w:sz w:val="18"/>
              </w:rPr>
              <w:t>步驟</w:t>
            </w:r>
          </w:p>
        </w:tc>
        <w:tc>
          <w:tcPr>
            <w:tcW w:type="dxa" w:w="3628"/>
          </w:tcPr>
          <w:p>
            <w:r>
              <w:rPr>
                <w:b/>
                <w:sz w:val="18"/>
              </w:rPr>
              <w:t>做甚麼</w:t>
            </w:r>
          </w:p>
        </w:tc>
        <w:tc>
          <w:tcPr>
            <w:tcW w:type="dxa" w:w="3628"/>
          </w:tcPr>
          <w:p>
            <w:r>
              <w:rPr>
                <w:b/>
                <w:sz w:val="18"/>
              </w:rPr>
              <w:t>不做甚麼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一、查過程</w:t>
            </w:r>
          </w:p>
        </w:tc>
        <w:tc>
          <w:tcPr>
            <w:tcW w:type="dxa" w:w="3628"/>
          </w:tcPr>
          <w:p>
            <w:r>
              <w:rPr>
                <w:sz w:val="18"/>
              </w:rPr>
              <w:t>讀歷程紀錄、草稿與課堂觀察；請學生即場說明其中一步</w:t>
            </w:r>
          </w:p>
        </w:tc>
        <w:tc>
          <w:tcPr>
            <w:tcW w:type="dxa" w:w="3628"/>
          </w:tcPr>
          <w:p>
            <w:r>
              <w:rPr>
                <w:sz w:val="18"/>
              </w:rPr>
              <w:t>不以 AI 偵測工具的分數作為證據；不同一份文件反覆追問同一問題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二、學生自述</w:t>
            </w:r>
          </w:p>
        </w:tc>
        <w:tc>
          <w:tcPr>
            <w:tcW w:type="dxa" w:w="3628"/>
          </w:tcPr>
          <w:p>
            <w:r>
              <w:rPr>
                <w:sz w:val="18"/>
              </w:rPr>
              <w:t>請學生以口頭或書面說明做法：用了甚麼、用在哪一步、自己做了哪一部分</w:t>
            </w:r>
          </w:p>
        </w:tc>
        <w:tc>
          <w:tcPr>
            <w:tcW w:type="dxa" w:w="3628"/>
          </w:tcPr>
          <w:p>
            <w:r>
              <w:rPr>
                <w:sz w:val="18"/>
              </w:rPr>
              <w:t>不要求學生自證清白，也不在未聽取之前通知家長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三、校內補做</w:t>
            </w:r>
          </w:p>
        </w:tc>
        <w:tc>
          <w:tcPr>
            <w:tcW w:type="dxa" w:w="3628"/>
          </w:tcPr>
          <w:p>
            <w:r>
              <w:rPr>
                <w:sz w:val="18"/>
              </w:rPr>
              <w:t>在同類條件下（課堂內、有時限）補做同一學習目標的課業，作為該次評核的依據</w:t>
            </w:r>
          </w:p>
        </w:tc>
        <w:tc>
          <w:tcPr>
            <w:tcW w:type="dxa" w:w="3628"/>
          </w:tcPr>
          <w:p>
            <w:r>
              <w:rPr>
                <w:sz w:val="18"/>
              </w:rPr>
              <w:t>不設額外罰抄、不扣操行分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四、只記類別與處理</w:t>
            </w:r>
          </w:p>
        </w:tc>
        <w:tc>
          <w:tcPr>
            <w:tcW w:type="dxa" w:w="3628"/>
          </w:tcPr>
          <w:p>
            <w:r>
              <w:rPr>
                <w:sz w:val="18"/>
              </w:rPr>
              <w:t>紀錄只寫：課業類別、處理方式（補做／調整評核）、日期、負責教師</w:t>
            </w:r>
          </w:p>
        </w:tc>
        <w:tc>
          <w:tcPr>
            <w:tcW w:type="dxa" w:w="3628"/>
          </w:tcPr>
          <w:p>
            <w:r>
              <w:rPr>
                <w:sz w:val="18"/>
              </w:rPr>
              <w:t>不記「作弊」「不誠實」等標籤，不記分數或等級</w:t>
            </w:r>
          </w:p>
        </w:tc>
      </w:tr>
    </w:tbl>
    <w:p/>
    <w:p>
      <w:r>
        <w:t>次序不變：一、查過程；二、學生自述；三、校內補做；四、只記類別與處理。</w:t>
      </w:r>
    </w:p>
    <w:p>
      <w:r>
        <w:t>不以 AI 偵測工具的分數作為證據：工具的誤判會令一次談話變成一次指控。</w:t>
      </w:r>
    </w:p>
    <w:p>
      <w:r>
        <w:t>第四步是整份政策最容易被改壞的一步。紀錄的目的，是令下一次可以改正課業設計，而不是留一個標籤在學生的檔案裡。</w:t>
      </w:r>
    </w:p>
    <w:p/>
    <w:p>
      <w:r>
        <w:rPr>
          <w:b/>
          <w:sz w:val="26"/>
        </w:rPr>
        <w:t>七、與校內考試及校本評核的界線</w:t>
      </w:r>
    </w:p>
    <w:p>
      <w:r>
        <w:t>校內考試：按學校的考試規則處理，本政策不覆蓋。</w:t>
      </w:r>
    </w:p>
    <w:p>
      <w:r>
        <w:t>公開考試的校本評核：由香港考試及評核局規定，本政策不覆蓋；教師與學生一律以考評局最新的規定與指引為準。</w:t>
      </w:r>
    </w:p>
    <w:p>
      <w:r>
        <w:t>把校內考試或校本評核拉進本政策，等於用一份校本文件覆蓋考評局的規定，兩邊都會出錯。</w:t>
      </w:r>
    </w:p>
    <w:p/>
    <w:p>
      <w:r>
        <w:rPr>
          <w:b/>
          <w:sz w:val="26"/>
        </w:rPr>
        <w:t>八、檢視與修訂</w:t>
      </w:r>
    </w:p>
    <w:p>
      <w:r>
        <w:t>每學期檢視一次：看紀錄上的類別分佈與補做次數，據此調整課業設計，而不是調整罰則。</w:t>
      </w:r>
    </w:p>
    <w:p>
      <w:r>
        <w:t>修訂記錄：日期＿＿＿＿＿＿　修訂內容＿＿＿＿＿＿＿＿＿＿＿＿　負責教師＿＿＿＿＿＿</w:t>
      </w:r>
    </w:p>
    <w:p>
      <w:r>
        <w:t>修訂記錄：日期＿＿＿＿＿＿　修訂內容＿＿＿＿＿＿＿＿＿＿＿＿　負責教師＿＿＿＿＿＿</w:t>
      </w:r>
    </w:p>
    <w:p>
      <w:r>
        <w:br w:type="page"/>
      </w:r>
    </w:p>
    <w:p>
      <w:r>
        <w:rPr>
          <w:b/>
          <w:sz w:val="28"/>
        </w:rPr>
        <w:t>附頁：這一課業屬哪一類？（可獨立影印給學生）</w:t>
      </w:r>
    </w:p>
    <w:p>
      <w:pPr>
        <w:pStyle w:val="ListBullet"/>
      </w:pPr>
      <w:r>
        <w:t>甲　必須親手完成：這一課業的功夫在過程本身。不要用生成式工具；可以用課本、字典、計算機。</w:t>
      </w:r>
    </w:p>
    <w:p>
      <w:pPr>
        <w:pStyle w:val="ListBullet"/>
      </w:pPr>
      <w:r>
        <w:t>乙　可用工具，但要聲明：可以用，但要在首頁寫明用了甚麼、用在哪一步、你自己改了甚麼。</w:t>
      </w:r>
    </w:p>
    <w:p>
      <w:pPr>
        <w:pStyle w:val="ListBullet"/>
      </w:pPr>
      <w:r>
        <w:t>丙　工具是過程的一部分：可以用來構思、比較、修正；要附上你的歷程紀錄。</w:t>
      </w:r>
    </w:p>
    <w:p>
      <w:pPr>
        <w:pStyle w:val="ListBullet"/>
      </w:pPr>
      <w:r>
        <w:t>丁　完全不可以使用：基於安全、私隱或評核要求，任何 AI 工具都不可使用。</w:t>
      </w:r>
    </w:p>
    <w:p>
      <w:pPr>
        <w:pStyle w:val="ListBullet"/>
      </w:pPr>
      <w:r>
        <w:t>不清楚屬於哪一類？在做之前問老師。做完才問，已經太遲。</w:t>
      </w:r>
    </w:p>
    <w:p/>
    <w:p>
      <w:r>
        <w:rPr>
          <w:sz w:val="16"/>
        </w:rPr>
        <w:t>本文件為 Beets 獨立製作的校本參考文件，並非教育局官方文件。四類課業的分法、四步處理與各項記錄安排屬建議，學校可按校情調整，並須以校規及香港考試及評核局的規定為準。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" w:hAnsi="Helvetic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