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工具評選及採購評分表</w:t>
      </w:r>
    </w:p>
    <w:p>
      <w:r>
        <w:rPr>
          <w:sz w:val="20"/>
        </w:rPr>
        <w:t>P1–S6 校本規劃 · 六條準則（100 分）· 工具資料表 · 試用紀錄 · 三年成本比較 · 撥款使用與問責紀錄</w:t>
      </w:r>
    </w:p>
    <w:p>
      <w: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學校名稱：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〔　　　　　　〕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評選日期：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〔　　　　　　〕</w:t>
            </w:r>
          </w:p>
        </w:tc>
      </w:tr>
      <w:tr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填寫人：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〔　　　　　　〕</w:t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覆檢日期：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〔　　　　　　〕</w:t>
            </w:r>
          </w:p>
        </w:tc>
      </w:tr>
    </w:tbl>
    <w:p/>
    <w:p>
      <w:r>
        <w:rPr>
          <w:i/>
          <w:sz w:val="19"/>
        </w:rPr>
        <w:t>本表內的六條準則與權重屬本資源建議，並非教育局規定；學校可按校情調整，但調整須在評分之前寫下並記錄理由。全表不出現任何具名商業工具，一律以「工具甲、工具乙、工具丙」代號表示。</w:t>
      </w:r>
    </w:p>
    <w:p>
      <w:pPr>
        <w:spacing w:before="240"/>
      </w:pPr>
      <w:r>
        <w:rPr>
          <w:b/>
          <w:sz w:val="26"/>
        </w:rPr>
        <w:t>第一部分　六條準則與權重（共 100 分）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814"/>
          </w:tcPr>
          <w:p>
            <w:r/>
            <w:r>
              <w:rPr>
                <w:b/>
                <w:sz w:val="19"/>
              </w:rPr>
              <w:t>準則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權重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19"/>
              </w:rPr>
              <w:t>評分時看甚麼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教學對應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對應哪個學習階段、哪條學習範疇、哪個科目單元；教師可否自行設定任務與內容；是否真的需要這個工具才做得到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資料與私隱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學生資料存放地點與期限；可否不開設學生個人帳戶；是否可關閉訓練用途；刪除要求怎樣提出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授權與版權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帳戶數目與共用規則；教師自製課件的擁有權；學生作品的使用條款；輸出可否在校內再用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可持續成本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三年總支出；第二年起的加價或續期條款；按人數或按班計費的變化；匯率與稅項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支援與培訓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中文支援的可用時間；教師培訓是否包括；出問題時校內由誰先處理；有沒有可用的教學示例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退出安排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資料可否整批匯出（格式）；課件可否帶走；合約最短期限與終止通知；終止後的資料處理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合計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t>評分方法：每條準則以 0 至 4 分評（0 = 完全不符合，4 = 完全符合），得分 = 分數 ÷ 4 × 權重，六條合計即為總分（滿分 100）。</w:t>
      </w:r>
    </w:p>
    <w:p>
      <w:pPr>
        <w:spacing w:before="160"/>
      </w:pPr>
      <w:r>
        <w:rPr>
          <w:b/>
          <w:sz w:val="22"/>
        </w:rPr>
        <w:t>評分紀錄（每個候選工具填一張）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工具代號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19"/>
              </w:rPr>
              <w:t>準則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9"/>
              </w:rPr>
              <w:t>分數（0–4）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得分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理由（一句）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工具甲</w:t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教學對應（25）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資料與私隱（20）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授權與版權（15）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可持續成本（15）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支援與培訓（15）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退出安排（10）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總分（100）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第二部分　工具資料表</w:t>
      </w:r>
    </w:p>
    <w:p>
      <w:r>
        <w:t>每個候選工具一行，填同一組欄位，令比較成立。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c>
          <w:tcPr>
            <w:tcW w:type="dxa" w:w="1077"/>
          </w:tcPr>
          <w:p>
            <w:r/>
            <w:r>
              <w:rPr>
                <w:b/>
                <w:sz w:val="19"/>
              </w:rPr>
              <w:t>工具代號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用途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學習階段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帳戶類型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資料存放地點</w:t>
            </w:r>
          </w:p>
        </w:tc>
        <w:tc>
          <w:tcPr>
            <w:tcW w:type="dxa" w:w="850"/>
          </w:tcPr>
          <w:p>
            <w:r/>
            <w:r>
              <w:rPr>
                <w:b/>
                <w:sz w:val="19"/>
              </w:rPr>
              <w:t>免費額度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第一年報價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最短合約期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試用日期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負責同事</w:t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工具甲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工具乙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工具丙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第三部分　試用紀錄</w:t>
      </w:r>
    </w:p>
    <w:p>
      <w:pPr>
        <w:spacing w:before="160"/>
      </w:pPr>
      <w:r>
        <w:rPr>
          <w:b/>
          <w:sz w:val="22"/>
        </w:rPr>
        <w:t>試用前：三條必須通過的條件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條件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內容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結果（通過／不通過）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條件一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條件二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條件三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/>
          <w:sz w:val="19"/>
        </w:rPr>
        <w:t>三條條件須在試用之前寫下。有一條不通過，須在本紀錄寫明，而不是留待會上憑印象討論。</w:t>
      </w:r>
    </w:p>
    <w:p>
      <w:pPr>
        <w:spacing w:before="160"/>
      </w:pPr>
      <w:r>
        <w:rPr>
          <w:b/>
          <w:sz w:val="22"/>
        </w:rPr>
        <w:t>試用課節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020"/>
          </w:tcPr>
          <w:p>
            <w:r/>
            <w:r>
              <w:rPr>
                <w:b/>
                <w:sz w:val="19"/>
              </w:rPr>
              <w:t>日期</w:t>
            </w:r>
          </w:p>
        </w:tc>
        <w:tc>
          <w:tcPr>
            <w:tcW w:type="dxa" w:w="794"/>
          </w:tcPr>
          <w:p>
            <w:r/>
            <w:r>
              <w:rPr>
                <w:b/>
                <w:sz w:val="19"/>
              </w:rPr>
              <w:t>班別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科目</w:t>
            </w:r>
          </w:p>
        </w:tc>
        <w:tc>
          <w:tcPr>
            <w:tcW w:type="dxa" w:w="680"/>
          </w:tcPr>
          <w:p>
            <w:r/>
            <w:r>
              <w:rPr>
                <w:b/>
                <w:sz w:val="19"/>
              </w:rPr>
              <w:t>人數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當節任務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觀察到甚麼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遇到的問題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校本調整</w:t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第四部分　三種取得方式的三年成本比較</w:t>
      </w:r>
    </w:p>
    <w:p>
      <w:r>
        <w:t>同一批工具、同一個使用人數，分三欄並列填寫。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購置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訂閱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租用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第一年支出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授權買斷 ＋ 首年維護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首年訂閱費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首期租金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第二年支出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維護／更新費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續期費用（留意加價條款）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續租費用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第三年支出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維護／更新費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續期費用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續租費用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三年總額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第一年之後才出現的成本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更新、加購授權、硬件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人數增加、功能分級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續租加價、按班加租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終止時的處理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授權可否轉移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未用期數是否退款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資料與課件可否取回</w:t>
            </w:r>
          </w:p>
        </w:tc>
      </w:tr>
    </w:tbl>
    <w:p/>
    <w:p>
      <w:pPr>
        <w:spacing w:before="240"/>
      </w:pPr>
      <w:r>
        <w:rPr>
          <w:b/>
          <w:sz w:val="26"/>
        </w:rPr>
        <w:t>第五部分　撥款使用與問責紀錄</w:t>
      </w:r>
    </w:p>
    <w:p>
      <w:r>
        <w:rPr>
          <w:i/>
          <w:sz w:val="19"/>
        </w:rPr>
        <w:t>教育局通函所述為 50 萬元，涵蓋 2025/26 至 2027/28 學年。逐項紀錄，並在成果檢視日期回看使用情況。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20"/>
          </w:tcPr>
          <w:p>
            <w:r/>
            <w:r>
              <w:rPr>
                <w:b/>
                <w:sz w:val="19"/>
              </w:rPr>
              <w:t>日期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取得方式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金額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供應商代號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批核人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單據編號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評分表編號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9"/>
              </w:rPr>
              <w:t>成果檢視日期</w:t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購置／訂閱／租用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購置／訂閱／租用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購置／訂閱／租用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購置／訂閱／租用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購置／訂閱／租用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使用提示</w:t>
      </w:r>
    </w:p>
    <w:p>
      <w:pPr>
        <w:pStyle w:val="ListNumber"/>
      </w:pPr>
      <w:r>
        <w:t>第一次會議（約 90 分鐘）：定六條準則與權重、寫下三條必須通過的條件、指定收集資料的同事。</w:t>
      </w:r>
    </w:p>
    <w:p>
      <w:pPr>
        <w:pStyle w:val="ListNumber"/>
      </w:pPr>
      <w:r>
        <w:t>兩至三星期：按工具資料表收集報價與條款，同期安排試用課節。</w:t>
      </w:r>
    </w:p>
    <w:p>
      <w:pPr>
        <w:pStyle w:val="ListNumber"/>
      </w:pPr>
      <w:r>
        <w:t>第二次會議：讀試用紀錄、計分、填三年成本比較；分數接近的工具，回到準則逐條討論差異。</w:t>
      </w:r>
    </w:p>
    <w:p>
      <w:pPr>
        <w:pStyle w:val="ListNumber"/>
      </w:pPr>
      <w:r>
        <w:t>決定與記錄：填撥款使用與問責紀錄，並寫下覆檢日期。</w:t>
      </w:r>
    </w:p>
    <w:p>
      <w:pPr>
        <w:pStyle w:val="ListNumber"/>
      </w:pPr>
      <w:r>
        <w:t>每學年一次：用同一張表覆檢——工具條款、學生人數與價格都會改。</w:t>
      </w:r>
    </w:p>
    <w:p>
      <w:r>
        <w:t>本文件為 Beets 獨立製作的校本資源，並非教育局官方文件；六條準則、權重與評分方法屬本資源建議。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36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