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AI 規劃交接包</w:t>
      </w:r>
    </w:p>
    <w:p>
      <w:r>
        <w:rPr>
          <w:sz w:val="20"/>
        </w:rPr>
        <w:t>七件文件　·　三步交接　·　交接當日轉移三樣　·　一頁簽收</w:t>
      </w:r>
    </w:p>
    <w:p>
      <w:r>
        <w:t>──────────────────────────────────────────────</w:t>
      </w:r>
    </w:p>
    <w:p>
      <w:r>
        <w:t>學校名稱：〔　　　　〕</w:t>
      </w:r>
    </w:p>
    <w:p>
      <w:r>
        <w:rPr>
          <w:i/>
          <w:sz w:val="18"/>
        </w:rPr>
        <w:t>版本 1.0　·　交接日期：　　年　　月　　日　·　三週交接期屬建議，學校可自行調整</w:t>
      </w:r>
    </w:p>
    <w:p>
      <w:r>
        <w:t>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sz w:val="26"/>
        </w:rPr>
        <w:t>一、用途與界線</w:t>
      </w:r>
    </w:p>
    <w:p>
      <w:r>
        <w:rPr>
          <w:sz w:val="21"/>
        </w:rPr>
        <w:t>本文件把「換人」這件一定會發生的事，寫成一套可以逐件核對的交接內容。它不談人事安排，也不評價任何人過去的工作。</w:t>
      </w:r>
    </w:p>
    <w:p>
      <w:r>
        <w:rPr>
          <w:sz w:val="21"/>
        </w:rPr>
        <w:t>「交接包」與「七件文件」屬本資源的建議，教育局並沒有規定交接格式。誰人接任、由誰決定、交接期多長，由學校自行決定；本文件只規定交接內容。</w:t>
      </w:r>
    </w:p>
    <w:p>
      <w:r>
        <w:rPr>
          <w:sz w:val="21"/>
        </w:rPr>
        <w:t>全份不含任何密碼、帳戶名稱、具名商業工具、供應商名稱或人名。帳戶管理員權限轉移到學校擁有的帳戶，不轉移到個人帳戶。</w:t>
      </w:r>
    </w:p>
    <w:p>
      <w:r>
        <w:rPr>
          <w:i/>
          <w:sz w:val="19"/>
        </w:rPr>
        <w:t>二、七件文件（只有七件）　／　三、三步交接（建議三週）　／　四、交接當日轉移三樣　／　五、簽收頁（可獨立影印）　／　六、交接之後</w:t>
      </w:r>
    </w:p>
    <w:p>
      <w:pPr>
        <w:sectPr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二、七件文件（只有七件）</w:t>
      </w:r>
    </w:p>
    <w:p>
      <w:r>
        <w:rPr>
          <w:sz w:val="20"/>
        </w:rPr>
        <w:t>七件是清單，不是目錄：每一件只寫一件東西，不設子項。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680"/>
          </w:tcPr>
          <w:p>
            <w:r/>
            <w:r>
              <w:rPr>
                <w:b/>
                <w:sz w:val="17"/>
              </w:rPr>
              <w:t>件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7"/>
              </w:rPr>
              <w:t>文件</w:t>
            </w:r>
          </w:p>
        </w:tc>
        <w:tc>
          <w:tcPr>
            <w:tcW w:type="dxa" w:w="4762"/>
          </w:tcPr>
          <w:p>
            <w:r/>
            <w:r>
              <w:rPr>
                <w:b/>
                <w:sz w:val="17"/>
              </w:rPr>
              <w:t>要寫到甚麼程度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7"/>
              </w:rPr>
              <w:t>狀態（現行／待更新）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7"/>
              </w:rPr>
              <w:t>現時存放位置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一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校本推行策略（一頁）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一頁寫完：本學年做甚麼、哪一級先做、與學校發展計劃哪一項對應、幾時檢視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二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工具清單與帳戶（不含密碼）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只寫工具類別、用途、由學校擁有的帳戶與所屬崗位；不寫任何密碼，也不寫帳戶名稱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三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撥款與支出現況（含中期與總結報告期限）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已承擔與已支出的金額、餘額，以及中期報告與總結報告的期限；金額按學校帳目填寫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四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已完成與未完成行動（對應學校發展計劃）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一行一個行動：對應學校發展計劃哪一項、已完成或未完成、下一個步驟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五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教師 30 小時培訓進度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每位教師在持續專業發展週期內已完成的數字教育培訓時數，以及向 30 小時推進的安排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六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風險登記冊（現行版本）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直接引用校內同一份風險登記冊，寫明版本與最後覆檢日期；不另設版本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七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對外關係與學生作品帳戶處置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與哪些夥伴與供應商有往來（聯絡方式由學校自行保管）、學生作品與作品帳戶在交接後如何處置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i/>
          <w:sz w:val="19"/>
        </w:rPr>
        <w:t>第二件不含密碼：交接轉移的是帳戶的管理權限，不是密碼本身。</w:t>
      </w:r>
    </w:p>
    <w:p>
      <w:r>
        <w:rPr>
          <w:i/>
          <w:sz w:val="19"/>
        </w:rPr>
        <w:t>第五件只記錄進度，不代替學校的培訓安排：新任統籌須完成「人工智能領導」培訓，屬教育局通函對學校領導層（包括校長及統籌教師）的要求，學校的培訓安排仍按通函與校本計劃執行。</w:t>
      </w:r>
    </w:p>
    <w:p>
      <w:r>
        <w:rPr>
          <w:i/>
          <w:sz w:val="19"/>
        </w:rPr>
        <w:t>第六件不另設版本：直接引用校內同一份風險登記冊，寫明版本與最後覆檢日期。</w:t>
      </w:r>
    </w:p>
    <w:p>
      <w:pPr>
        <w:sectPr>
          <w:pgSz w:w="15840" w:h="12240" w:orient="landscape"/>
          <w:pgMar w:top="850" w:right="907" w:bottom="850" w:left="907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三、三步交接（建議三週）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701"/>
          </w:tcPr>
          <w:p>
            <w:r/>
            <w:r>
              <w:rPr>
                <w:b/>
                <w:sz w:val="18"/>
              </w:rPr>
              <w:t>步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8"/>
              </w:rPr>
              <w:t>時間（建議）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8"/>
              </w:rPr>
              <w:t>誰做</w:t>
            </w:r>
          </w:p>
        </w:tc>
        <w:tc>
          <w:tcPr>
            <w:tcW w:type="dxa" w:w="5102"/>
          </w:tcPr>
          <w:p>
            <w:r/>
            <w:r>
              <w:rPr>
                <w:b/>
                <w:sz w:val="18"/>
              </w:rPr>
              <w:t>做甚麼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8"/>
              </w:rPr>
              <w:t>完成日期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一　逐件標明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第一週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交出者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把七件逐件標明「現行」或「待更新」，並寫上該件文件現時存放的位置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二　逐件核對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第二週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接手人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自己打開每一件核對一次，並寫下三個不明白之處——不多不少三個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三　逐件確認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第三週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兩人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60 分鐘會議，逐件確認，當場在簽收頁簽收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</w:tbl>
    <w:p>
      <w:r>
        <w:rPr>
          <w:i/>
          <w:sz w:val="19"/>
        </w:rPr>
        <w:t>三步，只有三步，次序與內容不變；三個星期屬建議，學校可按校曆與人事安排自行調整長短。三個是刻意寫下的上限：寫得太多，會議變成朗讀；寫得太少，等於沒有核對。</w:t>
      </w:r>
    </w:p>
    <w:p>
      <w:pPr>
        <w:spacing w:before="240"/>
      </w:pPr>
      <w:r>
        <w:rPr>
          <w:b/>
          <w:sz w:val="26"/>
        </w:rPr>
        <w:t>四、交接當日轉移三樣</w:t>
      </w:r>
    </w:p>
    <w:p>
      <w:r>
        <w:rPr>
          <w:b/>
          <w:sz w:val="21"/>
        </w:rPr>
        <w:t>一　帳戶管理員權限</w:t>
      </w:r>
    </w:p>
    <w:p>
      <w:r>
        <w:rPr>
          <w:sz w:val="20"/>
        </w:rPr>
        <w:t>轉移到學校擁有的帳戶，而不是任何個人的帳戶。個人帳戶一旦停用，學校就失去對工具與紀錄的控制。</w:t>
      </w:r>
    </w:p>
    <w:p>
      <w:r>
        <w:rPr>
          <w:sz w:val="20"/>
        </w:rPr>
        <w:t>□　已完成　　　日期：〔　　　　〕</w:t>
      </w:r>
    </w:p>
    <w:p>
      <w:r>
        <w:rPr>
          <w:b/>
          <w:sz w:val="21"/>
        </w:rPr>
        <w:t>二　文件存放位置與編輯權</w:t>
      </w:r>
    </w:p>
    <w:p>
      <w:r>
        <w:rPr>
          <w:sz w:val="20"/>
        </w:rPr>
        <w:t>七件文件放在學校指定、由學校帳戶持有的位置，接手人有編輯權；交出者的個人儲存空間不再是唯一副本。</w:t>
      </w:r>
    </w:p>
    <w:p>
      <w:r>
        <w:rPr>
          <w:sz w:val="20"/>
        </w:rPr>
        <w:t>□　已完成　　　日期：〔　　　　〕</w:t>
      </w:r>
    </w:p>
    <w:p>
      <w:r>
        <w:rPr>
          <w:b/>
          <w:sz w:val="21"/>
        </w:rPr>
        <w:t>三　書面通知供應商與夥伴聯絡人</w:t>
      </w:r>
    </w:p>
    <w:p>
      <w:r>
        <w:rPr>
          <w:sz w:val="20"/>
        </w:rPr>
        <w:t>以書面通知對口單位，聯絡人已更換及由哪個崗位接上；名單與聯絡方式由學校自行保管，不寫進本文件。</w:t>
      </w:r>
    </w:p>
    <w:p>
      <w:r>
        <w:rPr>
          <w:sz w:val="20"/>
        </w:rPr>
        <w:t>□　已完成　　　日期：〔　　　　〕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簽收頁（一頁，可獨立影印）</w:t>
      </w:r>
    </w:p>
    <w:p>
      <w:r>
        <w:rPr>
          <w:sz w:val="20"/>
        </w:rPr>
        <w:t>交接日期：　　年　　月　　日</w:t>
      </w:r>
    </w:p>
    <w:p>
      <w:r>
        <w:rPr>
          <w:sz w:val="20"/>
        </w:rPr>
        <w:t>七件文件版本：</w:t>
      </w:r>
    </w:p>
    <w:p>
      <w:r>
        <w:rPr>
          <w:sz w:val="20"/>
        </w:rPr>
        <w:t xml:space="preserve">三步完成日期：第一週　　　第二週　　　第三週　　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737"/>
          </w:tcPr>
          <w:p>
            <w:r/>
            <w:r>
              <w:rPr>
                <w:b/>
                <w:sz w:val="18"/>
              </w:rPr>
              <w:t>件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18"/>
              </w:rPr>
              <w:t>文件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8"/>
              </w:rPr>
              <w:t>狀態（現行／待更新）</w:t>
            </w:r>
          </w:p>
        </w:tc>
        <w:tc>
          <w:tcPr>
            <w:tcW w:type="dxa" w:w="2211"/>
          </w:tcPr>
          <w:p>
            <w:r/>
            <w:r>
              <w:rPr>
                <w:b/>
                <w:sz w:val="18"/>
              </w:rPr>
              <w:t>接手人已核對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8"/>
              </w:rPr>
              <w:t>確認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一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校本推行策略（一頁）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二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工具清單與帳戶（不含密碼）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三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撥款與支出現況（含中期與總結報告期限）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四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已完成與未完成行動（對應學校發展計劃）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五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教師 30 小時培訓進度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六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風險登記冊（現行版本）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七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對外關係與學生作品帳戶處置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rPr>
          <w:sz w:val="20"/>
        </w:rPr>
        <w:t>交出者崗位：〔　　　　〕簽署：</w:t>
      </w:r>
    </w:p>
    <w:p>
      <w:r>
        <w:rPr>
          <w:sz w:val="20"/>
        </w:rPr>
        <w:t>接手人崗位：〔　　　　〕簽署：</w:t>
      </w:r>
    </w:p>
    <w:p>
      <w:r>
        <w:rPr>
          <w:sz w:val="20"/>
        </w:rPr>
        <w:t>學校確認崗位：〔　　　　〕簽署：</w:t>
      </w:r>
    </w:p>
    <w:p>
      <w:r>
        <w:rPr>
          <w:i/>
          <w:sz w:val="19"/>
        </w:rPr>
        <w:t>簽收頁只印崗位與簽署欄，不印任何姓名，也不記錄任何評價。它記錄的是「這七件在甚麼狀態下交了出去」。</w:t>
      </w:r>
    </w:p>
    <w:p>
      <w:pPr>
        <w:spacing w:before="240"/>
      </w:pPr>
      <w:r>
        <w:rPr>
          <w:b/>
          <w:sz w:val="26"/>
        </w:rPr>
        <w:t>六、交接之後</w:t>
      </w:r>
    </w:p>
    <w:p>
      <w:r>
        <w:rPr>
          <w:sz w:val="20"/>
        </w:rPr>
        <w:t>交接完成後，新任統籌在第一次覆檢時做三件事：把標為「待更新」的文件更新、把第七件按實際情況完成、把交接包的新版本與日期寫回清單。</w:t>
      </w:r>
    </w:p>
    <w:p>
      <w:r>
        <w:rPr>
          <w:sz w:val="20"/>
        </w:rPr>
        <w:t>此後的覆檢，與學校發展計劃及／或學校周年計劃的自評循環同步。</w:t>
      </w:r>
    </w:p>
    <w:p>
      <w:r>
        <w:rPr>
          <w:sz w:val="20"/>
        </w:rPr>
        <w:t>與校內其他文件的界線：AI 工作小組職權範圍訂職權與會議循環（本文件不改職權、不改會議次數）；教職員素養基線自評提供基線數據（本文件只引用結果）；預算與授權工作表計算三個成本情境（本文件只記錄現況與期限）；年度 AI 檢視包屬年度自評與證據檔案（本文件是換人時的交接，兩者不互相代替）；風險登記冊直接引用同一份。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i/>
          <w:sz w:val="19"/>
        </w:rPr>
        <w:t>本文件為 Beets 獨立製作的校本參考文件，並非教育局官方文件。「交接包」與「七件文件」屬建議，教育局並沒有規定交接格式；誰人接任由學校決定，本文件只規定交接內容，不涉人事安排。三週交接期屬建議，學校可自行調整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